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10716"/>
      </w:tblGrid>
      <w:tr>
        <w:trPr>
          <w:trHeight w:hRule="exact" w:val="3031"/>
        </w:trPr>
        <w:tc>
          <w:tcPr>
            <w:tcW w:type="dxa" w:w="107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10000000">
            <w:pPr>
              <w:pStyle w:val="Style_4"/>
            </w:pPr>
            <w:r>
              <w:drawing>
                <wp:inline>
                  <wp:extent cx="3810000" cy="904875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8335"/>
        </w:trPr>
        <w:tc>
          <w:tcPr>
            <w:tcW w:type="dxa" w:w="107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1000000">
            <w:pPr>
              <w:pStyle w:val="Style_4"/>
              <w:widowControl w:val="1"/>
              <w:ind/>
              <w:jc w:val="center"/>
            </w:pPr>
            <w:r>
              <w:rPr>
                <w:sz w:val="48"/>
              </w:rPr>
              <w:t xml:space="preserve">Приказ </w:t>
            </w:r>
            <w:r>
              <w:rPr>
                <w:sz w:val="48"/>
              </w:rPr>
              <w:t>Минпросвещения</w:t>
            </w:r>
            <w:r>
              <w:rPr>
                <w:sz w:val="48"/>
              </w:rPr>
              <w:t xml:space="preserve"> России от 17.03.2025 N 209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31.03.2025 N 81693)</w:t>
            </w:r>
          </w:p>
        </w:tc>
      </w:tr>
      <w:tr>
        <w:trPr>
          <w:trHeight w:hRule="exact" w:val="3031"/>
        </w:trPr>
        <w:tc>
          <w:tcPr>
            <w:tcW w:type="dxa" w:w="107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2000000">
            <w:pPr>
              <w:pStyle w:val="Style_4"/>
              <w:widowControl w:val="1"/>
              <w:ind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 \o "Ссылка на КонсультантПлюс"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11.04.2025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13000000">
      <w:pPr>
        <w:sectPr>
          <w:pgSz w:h="16838" w:orient="portrait" w:w="11906"/>
          <w:pgMar w:bottom="841" w:footer="0" w:gutter="0" w:header="0" w:left="595" w:right="595" w:top="841"/>
          <w:titlePg/>
        </w:sectPr>
      </w:pPr>
    </w:p>
    <w:p w14:paraId="14000000">
      <w:pPr>
        <w:pStyle w:val="Style_2"/>
        <w:widowControl w:val="1"/>
        <w:ind/>
        <w:jc w:val="both"/>
        <w:outlineLvl w:val="0"/>
      </w:pPr>
    </w:p>
    <w:p w14:paraId="15000000">
      <w:pPr>
        <w:pStyle w:val="Style_2"/>
        <w:widowControl w:val="1"/>
        <w:ind/>
        <w:outlineLvl w:val="0"/>
      </w:pPr>
      <w:r>
        <w:t>Зарегистрировано в Минюсте России 31 марта 2025 г. N 81693</w:t>
      </w:r>
    </w:p>
    <w:p w14:paraId="16000000">
      <w:pPr>
        <w:pStyle w:val="Style_2"/>
        <w:widowControl w:val="1"/>
        <w:pBdr>
          <w:bottom w:color="000000" w:space="0" w:sz="6" w:val="single"/>
        </w:pBdr>
        <w:spacing w:after="100" w:before="100"/>
        <w:ind/>
        <w:jc w:val="both"/>
        <w:rPr>
          <w:sz w:val="2"/>
        </w:rPr>
      </w:pPr>
    </w:p>
    <w:p w14:paraId="17000000">
      <w:pPr>
        <w:pStyle w:val="Style_2"/>
        <w:widowControl w:val="1"/>
        <w:ind/>
        <w:jc w:val="center"/>
      </w:pPr>
    </w:p>
    <w:p w14:paraId="18000000">
      <w:pPr>
        <w:pStyle w:val="Style_5"/>
        <w:widowControl w:val="1"/>
        <w:ind/>
        <w:jc w:val="center"/>
      </w:pPr>
      <w:r>
        <w:t>МИНИСТЕРСТВО ПРОСВЕЩЕНИЯ РОССИЙСКОЙ ФЕДЕРАЦИИ</w:t>
      </w:r>
    </w:p>
    <w:p w14:paraId="19000000">
      <w:pPr>
        <w:pStyle w:val="Style_5"/>
        <w:widowControl w:val="1"/>
        <w:ind/>
        <w:jc w:val="center"/>
      </w:pPr>
    </w:p>
    <w:p w14:paraId="1A000000">
      <w:pPr>
        <w:pStyle w:val="Style_5"/>
        <w:widowControl w:val="1"/>
        <w:ind/>
        <w:jc w:val="center"/>
      </w:pPr>
      <w:r>
        <w:t>ПРИКАЗ</w:t>
      </w:r>
    </w:p>
    <w:p w14:paraId="1B000000">
      <w:pPr>
        <w:pStyle w:val="Style_5"/>
        <w:widowControl w:val="1"/>
        <w:ind/>
        <w:jc w:val="center"/>
      </w:pPr>
      <w:r>
        <w:t>от 17 марта 2025 г. N 209</w:t>
      </w:r>
    </w:p>
    <w:p w14:paraId="1C000000">
      <w:pPr>
        <w:pStyle w:val="Style_5"/>
        <w:widowControl w:val="1"/>
        <w:ind/>
        <w:jc w:val="center"/>
      </w:pPr>
    </w:p>
    <w:p w14:paraId="1D000000">
      <w:pPr>
        <w:pStyle w:val="Style_5"/>
        <w:widowControl w:val="1"/>
        <w:ind/>
        <w:jc w:val="center"/>
      </w:pPr>
      <w:r>
        <w:t>ОБ УТВЕРЖДЕНИИ ФЕДЕРАЛЬНОЙ ПРОГРАММЫ</w:t>
      </w:r>
    </w:p>
    <w:p w14:paraId="1E000000">
      <w:pPr>
        <w:pStyle w:val="Style_5"/>
        <w:widowControl w:val="1"/>
        <w:ind/>
        <w:jc w:val="center"/>
      </w:pPr>
      <w:r>
        <w:t>ВОСПИТАТЕЛЬНОЙ РАБОТЫ ДЛЯ ОРГАНИЗАЦИЙ ОТДЫХА ДЕТЕЙ</w:t>
      </w:r>
    </w:p>
    <w:p w14:paraId="1F000000">
      <w:pPr>
        <w:pStyle w:val="Style_5"/>
        <w:widowControl w:val="1"/>
        <w:ind/>
        <w:jc w:val="center"/>
      </w:pPr>
      <w:r>
        <w:t xml:space="preserve">И </w:t>
      </w:r>
      <w:r>
        <w:t>ИХ ОЗДОРОВЛЕНИЯ</w:t>
      </w:r>
      <w:r>
        <w:t xml:space="preserve"> И КАЛЕНД</w:t>
      </w:r>
      <w:r>
        <w:t>АРНОГО ПЛАНА</w:t>
      </w:r>
    </w:p>
    <w:p w14:paraId="20000000">
      <w:pPr>
        <w:pStyle w:val="Style_5"/>
        <w:widowControl w:val="1"/>
        <w:ind/>
        <w:jc w:val="center"/>
      </w:pPr>
      <w:r>
        <w:t>ВОСПИТАТЕЛЬНОЙ РАБОТЫ</w:t>
      </w:r>
    </w:p>
    <w:p w14:paraId="21000000">
      <w:pPr>
        <w:pStyle w:val="Style_2"/>
        <w:widowControl w:val="1"/>
        <w:ind/>
        <w:jc w:val="center"/>
      </w:pPr>
    </w:p>
    <w:p w14:paraId="22000000">
      <w:pPr>
        <w:pStyle w:val="Style_2"/>
        <w:widowControl w:val="1"/>
        <w:ind w:firstLine="540"/>
        <w:jc w:val="both"/>
      </w:pPr>
      <w:r>
        <w:t xml:space="preserve">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"https://login.consultant.ru/link/?req=doc&amp;base=LAW&amp;n=494984&amp;date=11.04.2025&amp;dst=197&amp;field=134" \o "Федеральный закон от 24.07.1998 N 124-ФЗ (ред. от 28.12.2024) "Об основных гарантиях прав ребенка в Российской Федерации"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абзацем десятым пункта 1 статьи 12.1</w:t>
      </w:r>
      <w:r>
        <w:rPr>
          <w:color w:val="0000FF"/>
        </w:rPr>
        <w:fldChar w:fldCharType="end"/>
      </w:r>
      <w:r>
        <w:t xml:space="preserve"> Федерального закона от 24 июля 1998 г. N 124-ФЗ "Об основных гарантиях прав ребенка в Российской Федерации"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"https://login.consultant.ru/link/?req=doc&amp;base=LAW&amp;n=499281&amp;date=11.04.2025&amp;dst=80&amp;field=134" \o "Постановление Правительства РФ от 28.07.2018 N 884 (ред. от 21.02.2025)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4.2.52(16) пункта 4</w:t>
      </w:r>
      <w:r>
        <w:rPr>
          <w:color w:val="0000FF"/>
        </w:rPr>
        <w:fldChar w:fldCharType="end"/>
      </w:r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14:paraId="23000000">
      <w:pPr>
        <w:pStyle w:val="Style_2"/>
        <w:widowControl w:val="1"/>
        <w:spacing w:before="240"/>
        <w:ind w:firstLine="540"/>
        <w:jc w:val="both"/>
      </w:pPr>
      <w:r>
        <w:t>Утвердить:</w:t>
      </w:r>
    </w:p>
    <w:p w14:paraId="24000000">
      <w:pPr>
        <w:pStyle w:val="Style_2"/>
        <w:widowControl w:val="1"/>
        <w:spacing w:before="240"/>
        <w:ind w:firstLine="540"/>
        <w:jc w:val="both"/>
      </w:pPr>
      <w:r>
        <w:t xml:space="preserve">федеральную </w:t>
      </w:r>
      <w:r>
        <w:rPr>
          <w:color w:val="0000FF"/>
        </w:rPr>
        <w:fldChar w:fldCharType="begin"/>
      </w:r>
      <w:r>
        <w:rPr>
          <w:color w:val="0000FF"/>
        </w:rPr>
        <w:instrText>HYPERLINK \l "P33" \o "ФЕДЕРАЛЬНАЯ ПРОГРАММА"</w:instrText>
      </w:r>
      <w:r>
        <w:rPr>
          <w:color w:val="0000FF"/>
        </w:rPr>
        <w:fldChar w:fldCharType="separate"/>
      </w:r>
      <w:r>
        <w:rPr>
          <w:color w:val="0000FF"/>
        </w:rPr>
        <w:t>программу</w:t>
      </w:r>
      <w:r>
        <w:rPr>
          <w:color w:val="0000FF"/>
        </w:rPr>
        <w:fldChar w:fldCharType="end"/>
      </w:r>
      <w:r>
        <w:t xml:space="preserve"> воспитательной работы для организаций отдыха детей и их оздоровления согласно приложению N 1 к настоящему приказу;</w:t>
      </w:r>
    </w:p>
    <w:p w14:paraId="25000000">
      <w:pPr>
        <w:pStyle w:val="Style_2"/>
        <w:widowControl w:val="1"/>
        <w:spacing w:before="240"/>
        <w:ind w:firstLine="540"/>
        <w:jc w:val="both"/>
      </w:pPr>
      <w:r>
        <w:t xml:space="preserve">календарный </w:t>
      </w:r>
      <w:r>
        <w:rPr>
          <w:color w:val="0000FF"/>
        </w:rPr>
        <w:fldChar w:fldCharType="begin"/>
      </w:r>
      <w:r>
        <w:rPr>
          <w:color w:val="0000FF"/>
        </w:rPr>
        <w:instrText>HYPERLINK \l "P334" \o "КАЛЕНДАРНЫЙ ПЛАН ВОСПИТАТЕЛЬНОЙ РАБОТЫ"</w:instrText>
      </w:r>
      <w:r>
        <w:rPr>
          <w:color w:val="0000FF"/>
        </w:rPr>
        <w:fldChar w:fldCharType="separate"/>
      </w:r>
      <w:r>
        <w:rPr>
          <w:color w:val="0000FF"/>
        </w:rPr>
        <w:t>план</w:t>
      </w:r>
      <w:r>
        <w:rPr>
          <w:color w:val="0000FF"/>
        </w:rPr>
        <w:fldChar w:fldCharType="end"/>
      </w:r>
      <w:r>
        <w:t xml:space="preserve"> воспитательной работы согласно</w:t>
      </w:r>
      <w:r>
        <w:t xml:space="preserve"> приложению N 2 к настоящему приказу.</w:t>
      </w:r>
    </w:p>
    <w:p w14:paraId="26000000">
      <w:pPr>
        <w:pStyle w:val="Style_2"/>
        <w:widowControl w:val="1"/>
        <w:ind w:firstLine="540"/>
        <w:jc w:val="both"/>
      </w:pPr>
    </w:p>
    <w:p w14:paraId="27000000">
      <w:pPr>
        <w:pStyle w:val="Style_2"/>
        <w:widowControl w:val="1"/>
        <w:ind/>
        <w:jc w:val="right"/>
      </w:pPr>
      <w:r>
        <w:t>Министр</w:t>
      </w:r>
    </w:p>
    <w:p w14:paraId="28000000">
      <w:pPr>
        <w:pStyle w:val="Style_2"/>
        <w:widowControl w:val="1"/>
        <w:ind/>
        <w:jc w:val="right"/>
      </w:pPr>
      <w:r>
        <w:t>С.С.КРАВЦОВ</w:t>
      </w:r>
    </w:p>
    <w:p w14:paraId="29000000">
      <w:pPr>
        <w:pStyle w:val="Style_2"/>
        <w:widowControl w:val="1"/>
        <w:ind/>
        <w:jc w:val="right"/>
      </w:pPr>
    </w:p>
    <w:p w14:paraId="2A000000">
      <w:pPr>
        <w:pStyle w:val="Style_2"/>
        <w:widowControl w:val="1"/>
        <w:ind/>
        <w:jc w:val="right"/>
      </w:pPr>
    </w:p>
    <w:p w14:paraId="2B000000">
      <w:pPr>
        <w:pStyle w:val="Style_2"/>
        <w:widowControl w:val="1"/>
        <w:ind/>
        <w:jc w:val="right"/>
      </w:pPr>
    </w:p>
    <w:p w14:paraId="2C000000">
      <w:pPr>
        <w:pStyle w:val="Style_2"/>
        <w:widowControl w:val="1"/>
        <w:ind/>
        <w:jc w:val="right"/>
      </w:pPr>
    </w:p>
    <w:p w14:paraId="2D000000">
      <w:pPr>
        <w:pStyle w:val="Style_2"/>
        <w:widowControl w:val="1"/>
        <w:ind/>
        <w:jc w:val="right"/>
      </w:pPr>
    </w:p>
    <w:p w14:paraId="2E000000">
      <w:pPr>
        <w:pStyle w:val="Style_2"/>
        <w:widowControl w:val="1"/>
        <w:ind/>
        <w:jc w:val="right"/>
        <w:outlineLvl w:val="0"/>
      </w:pPr>
      <w:r>
        <w:t>Приложение N 1</w:t>
      </w:r>
    </w:p>
    <w:p w14:paraId="2F000000">
      <w:pPr>
        <w:pStyle w:val="Style_2"/>
        <w:widowControl w:val="1"/>
        <w:ind/>
        <w:jc w:val="right"/>
      </w:pPr>
    </w:p>
    <w:p w14:paraId="30000000">
      <w:pPr>
        <w:pStyle w:val="Style_2"/>
        <w:widowControl w:val="1"/>
        <w:ind/>
        <w:jc w:val="right"/>
      </w:pPr>
      <w:r>
        <w:t>Утверждена</w:t>
      </w:r>
    </w:p>
    <w:p w14:paraId="31000000">
      <w:pPr>
        <w:pStyle w:val="Style_2"/>
        <w:widowControl w:val="1"/>
        <w:ind/>
        <w:jc w:val="right"/>
      </w:pPr>
      <w:r>
        <w:t>приказом Министерства просвещения</w:t>
      </w:r>
    </w:p>
    <w:p w14:paraId="32000000">
      <w:pPr>
        <w:pStyle w:val="Style_2"/>
        <w:widowControl w:val="1"/>
        <w:ind/>
        <w:jc w:val="right"/>
      </w:pPr>
      <w:r>
        <w:t>Российской Федерации</w:t>
      </w:r>
    </w:p>
    <w:p w14:paraId="33000000">
      <w:pPr>
        <w:pStyle w:val="Style_2"/>
        <w:widowControl w:val="1"/>
        <w:ind/>
        <w:jc w:val="right"/>
      </w:pPr>
      <w:r>
        <w:t>от 17 марта 2025 г. N 209</w:t>
      </w:r>
    </w:p>
    <w:p w14:paraId="34000000">
      <w:pPr>
        <w:pStyle w:val="Style_2"/>
        <w:widowControl w:val="1"/>
        <w:ind w:firstLine="540"/>
        <w:jc w:val="both"/>
      </w:pPr>
    </w:p>
    <w:p w14:paraId="35000000">
      <w:pPr>
        <w:pStyle w:val="Style_5"/>
        <w:widowControl w:val="1"/>
        <w:ind/>
        <w:jc w:val="center"/>
      </w:pPr>
      <w:bookmarkStart w:id="1" w:name="P33"/>
      <w:bookmarkEnd w:id="1"/>
      <w:r>
        <w:t>ФЕДЕРАЛЬНАЯ ПРОГРАММА</w:t>
      </w:r>
    </w:p>
    <w:p w14:paraId="36000000">
      <w:pPr>
        <w:pStyle w:val="Style_5"/>
        <w:widowControl w:val="1"/>
        <w:ind/>
        <w:jc w:val="center"/>
      </w:pPr>
      <w:r>
        <w:t>ВОСПИТАТЕЛЬНОЙ РАБОТЫ ДЛЯ ОРГАНИЗАЦИЙ ОТДЫХА ДЕТЕЙ</w:t>
      </w:r>
    </w:p>
    <w:p w14:paraId="37000000">
      <w:pPr>
        <w:pStyle w:val="Style_5"/>
        <w:widowControl w:val="1"/>
        <w:ind/>
        <w:jc w:val="center"/>
      </w:pPr>
      <w:r>
        <w:t>И ИХ ОЗДОР</w:t>
      </w:r>
      <w:r>
        <w:t>ОВЛЕНИЯ</w:t>
      </w:r>
    </w:p>
    <w:p w14:paraId="38000000">
      <w:pPr>
        <w:pStyle w:val="Style_2"/>
        <w:widowControl w:val="1"/>
        <w:ind w:firstLine="540"/>
        <w:jc w:val="both"/>
      </w:pPr>
    </w:p>
    <w:p w14:paraId="39000000">
      <w:pPr>
        <w:pStyle w:val="Style_5"/>
        <w:widowControl w:val="1"/>
        <w:ind/>
        <w:jc w:val="center"/>
        <w:outlineLvl w:val="1"/>
      </w:pPr>
      <w:r>
        <w:t>I. Общие положения</w:t>
      </w:r>
    </w:p>
    <w:p w14:paraId="3A000000">
      <w:pPr>
        <w:pStyle w:val="Style_2"/>
        <w:widowControl w:val="1"/>
        <w:ind w:firstLine="540"/>
        <w:jc w:val="both"/>
      </w:pPr>
    </w:p>
    <w:p w14:paraId="3B000000">
      <w:pPr>
        <w:pStyle w:val="Style_2"/>
        <w:widowControl w:val="1"/>
        <w:ind w:firstLine="540"/>
        <w:jc w:val="both"/>
      </w:pPr>
      <w:r>
        <w:t>1. Федеральная программа воспитательной работы для организаций отдыха детей и их оздоровления (далее - Программа) направлена на обеспечение единства воспитательного пространства, ценностно-целевого содержания воспитания и воспитательной деятельности в орга</w:t>
      </w:r>
      <w:r>
        <w:t>низациях отдыха детей и их оздоровления.</w:t>
      </w:r>
    </w:p>
    <w:p w14:paraId="3C000000">
      <w:pPr>
        <w:pStyle w:val="Style_2"/>
        <w:widowControl w:val="1"/>
        <w:spacing w:before="240"/>
        <w:ind w:firstLine="540"/>
        <w:jc w:val="both"/>
      </w:pPr>
      <w:r>
        <w:t>2. 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оздоровлени</w:t>
      </w:r>
      <w:r>
        <w:t>я и коллектива педагогов и вожатых) и является основой для разработки и реализации программ воспитательной работы в организациях, включенных в реестр организаций отдыха детей и их оздоровления &lt;1&gt;.</w:t>
      </w:r>
    </w:p>
    <w:p w14:paraId="3D000000">
      <w:pPr>
        <w:pStyle w:val="Style_2"/>
        <w:widowControl w:val="1"/>
        <w:spacing w:before="240"/>
        <w:ind w:firstLine="540"/>
        <w:jc w:val="both"/>
      </w:pPr>
      <w:r>
        <w:t>--------------------------------</w:t>
      </w:r>
    </w:p>
    <w:p w14:paraId="3E000000">
      <w:pPr>
        <w:pStyle w:val="Style_2"/>
        <w:widowControl w:val="1"/>
        <w:spacing w:before="240"/>
        <w:ind w:firstLine="540"/>
        <w:jc w:val="both"/>
      </w:pPr>
      <w:r>
        <w:t xml:space="preserve">&lt;1&gt;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"https://login.consultant.ru/link/?req=doc&amp;base=LAW&amp;n=494984&amp;date=11.04.2025&amp;dst=118&amp;field=134" \o "Федеральный закон от 24.07.1998 N 124-ФЗ (ред. от 28.12.2024) "Об основных гарантиях прав ребенка в Российской Федерации"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Часть 3 статьи 12</w:t>
      </w:r>
      <w:r>
        <w:rPr>
          <w:color w:val="0000FF"/>
        </w:rPr>
        <w:t>.2</w:t>
      </w:r>
      <w:r>
        <w:rPr>
          <w:color w:val="0000FF"/>
        </w:rPr>
        <w:fldChar w:fldCharType="end"/>
      </w:r>
      <w:r>
        <w:t xml:space="preserve"> Федерального закона от 24 июля 1998 г. N 124-ФЗ "Об основных гарантиях прав ребенка в Российской Федерации".</w:t>
      </w:r>
    </w:p>
    <w:p w14:paraId="3F000000">
      <w:pPr>
        <w:pStyle w:val="Style_2"/>
        <w:widowControl w:val="1"/>
        <w:ind w:firstLine="540"/>
        <w:jc w:val="both"/>
      </w:pPr>
    </w:p>
    <w:p w14:paraId="40000000">
      <w:pPr>
        <w:pStyle w:val="Style_2"/>
        <w:widowControl w:val="1"/>
        <w:ind w:firstLine="540"/>
        <w:jc w:val="both"/>
      </w:pPr>
      <w:r>
        <w:t>3. Программа направлена на сохранение и укрепление традиционных российских духовно-нравственных ценностей, к которым относятся жизнь, достоинст</w:t>
      </w:r>
      <w:r>
        <w:t>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</w:t>
      </w:r>
      <w:r>
        <w:t>лективизм, взаимопомощь и взаимоуважение, историческая память и преемственность поколений, единство народов России &lt;2&gt;.</w:t>
      </w:r>
    </w:p>
    <w:p w14:paraId="41000000">
      <w:pPr>
        <w:pStyle w:val="Style_2"/>
        <w:widowControl w:val="1"/>
        <w:spacing w:before="240"/>
        <w:ind w:firstLine="540"/>
        <w:jc w:val="both"/>
      </w:pPr>
      <w:r>
        <w:t>--------------------------------</w:t>
      </w:r>
    </w:p>
    <w:p w14:paraId="42000000">
      <w:pPr>
        <w:pStyle w:val="Style_2"/>
        <w:widowControl w:val="1"/>
        <w:spacing w:before="240"/>
        <w:ind w:firstLine="540"/>
        <w:jc w:val="both"/>
      </w:pPr>
      <w:r>
        <w:t xml:space="preserve">&lt;2&gt;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"https://login.consultant.ru/link/?req=doc&amp;base=LAW&amp;n=430906&amp;date=11.04.2025" \o "Указ Президента РФ от 09.11.2022 N 809 "Об утверждении Основ государственной политики по сохранению и укреплению традиционных российских духовно-нравственных ценностей"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Указ</w:t>
      </w:r>
      <w:r>
        <w:rPr>
          <w:color w:val="0000FF"/>
        </w:rPr>
        <w:fldChar w:fldCharType="end"/>
      </w:r>
      <w:r>
        <w:t xml:space="preserve"> Президента Российской Федерации от 9 ноября 2022 г. N 809 "Об</w:t>
      </w:r>
      <w:r>
        <w:t xml:space="preserve">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14:paraId="43000000">
      <w:pPr>
        <w:pStyle w:val="Style_2"/>
        <w:widowControl w:val="1"/>
        <w:ind w:firstLine="540"/>
        <w:jc w:val="both"/>
      </w:pPr>
    </w:p>
    <w:p w14:paraId="44000000">
      <w:pPr>
        <w:pStyle w:val="Style_2"/>
        <w:widowControl w:val="1"/>
        <w:ind w:firstLine="540"/>
        <w:jc w:val="both"/>
      </w:pPr>
      <w:r>
        <w:t>4. Программа разработана с учетом возрастных и психологических особенностей участников, направлена на формирование у них патрио</w:t>
      </w:r>
      <w:r>
        <w:t>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</w:t>
      </w:r>
      <w:r>
        <w:t xml:space="preserve">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45000000">
      <w:pPr>
        <w:pStyle w:val="Style_2"/>
        <w:widowControl w:val="1"/>
        <w:spacing w:before="240"/>
        <w:ind w:firstLine="540"/>
        <w:jc w:val="both"/>
      </w:pPr>
      <w:r>
        <w:t>5. Методологической основой разработки и реализации Программы воспитательной работы явл</w:t>
      </w:r>
      <w:r>
        <w:t>яются два основных подхода: системно-деятельностный и аксиологический.</w:t>
      </w:r>
    </w:p>
    <w:p w14:paraId="46000000">
      <w:pPr>
        <w:pStyle w:val="Style_2"/>
        <w:widowControl w:val="1"/>
        <w:spacing w:before="240"/>
        <w:ind w:firstLine="540"/>
        <w:jc w:val="both"/>
      </w:pPr>
      <w: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</w:t>
      </w:r>
      <w:r>
        <w:t>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47000000">
      <w:pPr>
        <w:pStyle w:val="Style_2"/>
        <w:widowControl w:val="1"/>
        <w:spacing w:before="240"/>
        <w:ind w:firstLine="540"/>
        <w:jc w:val="both"/>
      </w:pPr>
      <w:r>
        <w:t>Аксиологический подход подразумевает</w:t>
      </w:r>
      <w:r>
        <w:t xml:space="preserve">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</w:t>
      </w:r>
      <w:r>
        <w:t>непрерывному саморазвитию.</w:t>
      </w:r>
    </w:p>
    <w:p w14:paraId="48000000">
      <w:pPr>
        <w:pStyle w:val="Style_2"/>
        <w:widowControl w:val="1"/>
        <w:spacing w:before="240"/>
        <w:ind w:firstLine="540"/>
        <w:jc w:val="both"/>
      </w:pPr>
      <w:r>
        <w:t>6. П</w:t>
      </w:r>
      <w:r>
        <w:t>ринципы реализации Программы:</w:t>
      </w:r>
    </w:p>
    <w:p w14:paraId="49000000">
      <w:pPr>
        <w:pStyle w:val="Style_2"/>
        <w:widowControl w:val="1"/>
        <w:spacing w:before="240"/>
        <w:ind w:firstLine="540"/>
        <w:jc w:val="both"/>
      </w:pPr>
      <w:r>
        <w:t>принцип единого целевого начала воспитательной деятельности;</w:t>
      </w:r>
    </w:p>
    <w:p w14:paraId="4A000000">
      <w:pPr>
        <w:pStyle w:val="Style_2"/>
        <w:widowControl w:val="1"/>
        <w:spacing w:before="240"/>
        <w:ind w:firstLine="540"/>
        <w:jc w:val="both"/>
      </w:pPr>
      <w:r>
        <w:t>принцип системности, непрерывности и преемственности воспитательной деятельности;</w:t>
      </w:r>
    </w:p>
    <w:p w14:paraId="4B000000">
      <w:pPr>
        <w:pStyle w:val="Style_2"/>
        <w:widowControl w:val="1"/>
        <w:spacing w:before="240"/>
        <w:ind w:firstLine="540"/>
        <w:jc w:val="both"/>
      </w:pPr>
      <w:r>
        <w:t>принцип единства концептуальных подходов, методов и форм воспитательной деятельност</w:t>
      </w:r>
      <w:r>
        <w:t>и;</w:t>
      </w:r>
    </w:p>
    <w:p w14:paraId="4C000000">
      <w:pPr>
        <w:pStyle w:val="Style_2"/>
        <w:widowControl w:val="1"/>
        <w:spacing w:before="240"/>
        <w:ind w:firstLine="540"/>
        <w:jc w:val="both"/>
      </w:pPr>
      <w:r>
        <w:t>принцип учета возрастных и индивидуальных особенностей воспитанников и их групп;</w:t>
      </w:r>
    </w:p>
    <w:p w14:paraId="4D000000">
      <w:pPr>
        <w:pStyle w:val="Style_2"/>
        <w:widowControl w:val="1"/>
        <w:spacing w:before="240"/>
        <w:ind w:firstLine="540"/>
        <w:jc w:val="both"/>
      </w:pPr>
      <w:r>
        <w:t>принцип приоритета конструктивных интересов и потребностей детей;</w:t>
      </w:r>
    </w:p>
    <w:p w14:paraId="4E000000">
      <w:pPr>
        <w:pStyle w:val="Style_2"/>
        <w:widowControl w:val="1"/>
        <w:spacing w:before="240"/>
        <w:ind w:firstLine="540"/>
        <w:jc w:val="both"/>
      </w:pPr>
      <w:r>
        <w:t>принцип реальности и измеримости итогов воспитательной деятельности.</w:t>
      </w:r>
    </w:p>
    <w:p w14:paraId="4F000000">
      <w:pPr>
        <w:pStyle w:val="Style_2"/>
        <w:widowControl w:val="1"/>
        <w:ind w:firstLine="540"/>
        <w:jc w:val="both"/>
      </w:pPr>
    </w:p>
    <w:p w14:paraId="50000000">
      <w:pPr>
        <w:pStyle w:val="Style_5"/>
        <w:widowControl w:val="1"/>
        <w:ind/>
        <w:jc w:val="center"/>
        <w:outlineLvl w:val="1"/>
      </w:pPr>
      <w:r>
        <w:t>II. Целевой раздел Программы</w:t>
      </w:r>
    </w:p>
    <w:p w14:paraId="51000000">
      <w:pPr>
        <w:pStyle w:val="Style_2"/>
        <w:widowControl w:val="1"/>
        <w:ind w:firstLine="540"/>
        <w:jc w:val="both"/>
      </w:pPr>
    </w:p>
    <w:p w14:paraId="52000000">
      <w:pPr>
        <w:pStyle w:val="Style_2"/>
        <w:widowControl w:val="1"/>
        <w:ind w:firstLine="540"/>
        <w:jc w:val="both"/>
      </w:pPr>
      <w:r>
        <w:t xml:space="preserve">7. 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</w:t>
      </w:r>
      <w:r>
        <w:t>образования подрастающего поколения в Российской Федерации.</w:t>
      </w:r>
    </w:p>
    <w:p w14:paraId="53000000">
      <w:pPr>
        <w:pStyle w:val="Style_2"/>
        <w:widowControl w:val="1"/>
        <w:spacing w:before="240"/>
        <w:ind w:firstLine="540"/>
        <w:jc w:val="both"/>
      </w:pPr>
      <w:r>
        <w:t>8. Задачами Программы являются:</w:t>
      </w:r>
    </w:p>
    <w:p w14:paraId="54000000">
      <w:pPr>
        <w:pStyle w:val="Style_2"/>
        <w:widowControl w:val="1"/>
        <w:spacing w:before="240"/>
        <w:ind w:firstLine="540"/>
        <w:jc w:val="both"/>
      </w:pPr>
      <w: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</w:t>
      </w:r>
      <w:r>
        <w:t>оспитательные, досуговые и развивающие программы в сфере детского отдыха;</w:t>
      </w:r>
    </w:p>
    <w:p w14:paraId="55000000">
      <w:pPr>
        <w:pStyle w:val="Style_2"/>
        <w:widowControl w:val="1"/>
        <w:spacing w:before="240"/>
        <w:ind w:firstLine="540"/>
        <w:jc w:val="both"/>
      </w:pPr>
      <w: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</w:t>
      </w:r>
      <w:r>
        <w:t>тия субъектности детей в условиях временных детских коллективов и групп;</w:t>
      </w:r>
    </w:p>
    <w:p w14:paraId="56000000">
      <w:pPr>
        <w:pStyle w:val="Style_2"/>
        <w:widowControl w:val="1"/>
        <w:spacing w:before="240"/>
        <w:ind w:firstLine="540"/>
        <w:jc w:val="both"/>
      </w:pPr>
      <w: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</w:t>
      </w:r>
      <w:r>
        <w:t>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57000000">
      <w:pPr>
        <w:pStyle w:val="Style_2"/>
        <w:widowControl w:val="1"/>
        <w:spacing w:before="240"/>
        <w:ind w:firstLine="540"/>
        <w:jc w:val="both"/>
      </w:pPr>
      <w:r>
        <w:t>9. При реализации цели Программы следует учитывать возрастные группы детей:</w:t>
      </w:r>
    </w:p>
    <w:p w14:paraId="58000000">
      <w:pPr>
        <w:pStyle w:val="Style_2"/>
        <w:widowControl w:val="1"/>
        <w:spacing w:before="240"/>
        <w:ind w:firstLine="540"/>
        <w:jc w:val="both"/>
      </w:pPr>
      <w:r>
        <w:t>7 - 10 лет - дети младшего школьного возраста;</w:t>
      </w:r>
    </w:p>
    <w:p w14:paraId="59000000">
      <w:pPr>
        <w:pStyle w:val="Style_2"/>
        <w:widowControl w:val="1"/>
        <w:spacing w:before="240"/>
        <w:ind w:firstLine="540"/>
        <w:jc w:val="both"/>
      </w:pPr>
      <w:r>
        <w:t xml:space="preserve">11 - 14 </w:t>
      </w:r>
      <w:r>
        <w:t>лет - дети среднего школьного возраста;</w:t>
      </w:r>
    </w:p>
    <w:p w14:paraId="5A000000">
      <w:pPr>
        <w:pStyle w:val="Style_2"/>
        <w:widowControl w:val="1"/>
        <w:spacing w:before="240"/>
        <w:ind w:firstLine="540"/>
        <w:jc w:val="both"/>
      </w:pPr>
      <w:r>
        <w:t>15 - 17 лет - дети старшего школьного возраста.</w:t>
      </w:r>
    </w:p>
    <w:p w14:paraId="5B000000">
      <w:pPr>
        <w:pStyle w:val="Style_2"/>
        <w:widowControl w:val="1"/>
        <w:spacing w:before="240"/>
        <w:ind w:firstLine="540"/>
        <w:jc w:val="both"/>
      </w:pPr>
      <w:r>
        <w:t>10. 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14:paraId="5C000000">
      <w:pPr>
        <w:pStyle w:val="Style_2"/>
        <w:widowControl w:val="1"/>
        <w:spacing w:before="240"/>
        <w:ind w:firstLine="540"/>
        <w:jc w:val="both"/>
      </w:pPr>
      <w:r>
        <w:t>10.1. В воспитании дет</w:t>
      </w:r>
      <w:r>
        <w:t xml:space="preserve">ей младшего школьного возраста целевым приоритетом является создание благоприятных условий для усвоения участниками социально значимых знаний - </w:t>
      </w:r>
      <w:r>
        <w:t>базовых норм поведения и культурно-исторических традиций общества. Воспитание в этом возрасте направлено на форм</w:t>
      </w:r>
      <w:r>
        <w:t>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5D000000">
      <w:pPr>
        <w:pStyle w:val="Style_2"/>
        <w:widowControl w:val="1"/>
        <w:spacing w:before="240"/>
        <w:ind w:firstLine="540"/>
        <w:jc w:val="both"/>
      </w:pPr>
      <w:r>
        <w:t>10.2. В воспитании детей среднего школьного возраста целевым приоритетом является создание условий для разви</w:t>
      </w:r>
      <w:r>
        <w:t>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</w:t>
      </w:r>
      <w:r>
        <w:t>пособность к социальной активности и навыки взаимодействия с окружающими.</w:t>
      </w:r>
    </w:p>
    <w:p w14:paraId="5E000000">
      <w:pPr>
        <w:pStyle w:val="Style_2"/>
        <w:widowControl w:val="1"/>
        <w:spacing w:before="240"/>
        <w:ind w:firstLine="540"/>
        <w:jc w:val="both"/>
      </w:pPr>
      <w:r>
        <w:t>10.3.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</w:t>
      </w:r>
      <w:r>
        <w:t>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</w:t>
      </w:r>
      <w:r>
        <w:t>.</w:t>
      </w:r>
    </w:p>
    <w:p w14:paraId="5F000000">
      <w:pPr>
        <w:pStyle w:val="Style_2"/>
        <w:widowControl w:val="1"/>
        <w:spacing w:before="240"/>
        <w:ind w:firstLine="540"/>
        <w:jc w:val="both"/>
      </w:pPr>
      <w:r>
        <w:t>11. Разделы Программы раскрывают особенности формирования содержания воспитательной работы, а блоки "Мир", "Россия", "Человек" определяют ключевые сквозные векторы содержания инвариантных и вариативных модулей.</w:t>
      </w:r>
    </w:p>
    <w:p w14:paraId="60000000">
      <w:pPr>
        <w:pStyle w:val="Style_2"/>
        <w:widowControl w:val="1"/>
        <w:ind w:firstLine="540"/>
        <w:jc w:val="both"/>
      </w:pPr>
    </w:p>
    <w:p w14:paraId="61000000">
      <w:pPr>
        <w:pStyle w:val="Style_5"/>
        <w:widowControl w:val="1"/>
        <w:ind/>
        <w:jc w:val="center"/>
        <w:outlineLvl w:val="1"/>
      </w:pPr>
      <w:r>
        <w:t>III. Содержательный раздел</w:t>
      </w:r>
    </w:p>
    <w:p w14:paraId="62000000">
      <w:pPr>
        <w:pStyle w:val="Style_2"/>
        <w:widowControl w:val="1"/>
        <w:ind w:firstLine="540"/>
        <w:jc w:val="both"/>
      </w:pPr>
    </w:p>
    <w:p w14:paraId="63000000">
      <w:pPr>
        <w:pStyle w:val="Style_2"/>
        <w:widowControl w:val="1"/>
        <w:ind w:firstLine="540"/>
        <w:jc w:val="both"/>
      </w:pPr>
      <w:r>
        <w:t>12. В основу к</w:t>
      </w:r>
      <w:r>
        <w:t>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64000000">
      <w:pPr>
        <w:pStyle w:val="Style_2"/>
        <w:widowControl w:val="1"/>
        <w:spacing w:before="240"/>
        <w:ind w:firstLine="540"/>
        <w:jc w:val="both"/>
      </w:pPr>
      <w:r>
        <w:t>Основные направления воспитательной работы</w:t>
      </w:r>
      <w:r>
        <w:t xml:space="preserve"> включают в себя:</w:t>
      </w:r>
    </w:p>
    <w:p w14:paraId="65000000">
      <w:pPr>
        <w:pStyle w:val="Style_2"/>
        <w:widowControl w:val="1"/>
        <w:spacing w:before="240"/>
        <w:ind w:firstLine="540"/>
        <w:jc w:val="both"/>
      </w:pPr>
      <w: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</w:t>
      </w:r>
      <w:r>
        <w:t>сийской государственности, знание и уважение прав, свобод и обязанностей гражданина Российской Федерации;</w:t>
      </w:r>
    </w:p>
    <w:p w14:paraId="66000000">
      <w:pPr>
        <w:pStyle w:val="Style_2"/>
        <w:widowControl w:val="1"/>
        <w:spacing w:before="240"/>
        <w:ind w:firstLine="540"/>
        <w:jc w:val="both"/>
      </w:pPr>
      <w: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67000000">
      <w:pPr>
        <w:pStyle w:val="Style_2"/>
        <w:widowControl w:val="1"/>
        <w:spacing w:before="240"/>
        <w:ind w:firstLine="540"/>
        <w:jc w:val="both"/>
      </w:pPr>
      <w:r>
        <w:t>д</w:t>
      </w:r>
      <w:r>
        <w:t>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68000000">
      <w:pPr>
        <w:pStyle w:val="Style_2"/>
        <w:widowControl w:val="1"/>
        <w:spacing w:before="240"/>
        <w:ind w:firstLine="540"/>
        <w:jc w:val="both"/>
      </w:pPr>
      <w:r>
        <w:t>эстетическое воспитание: формирование эстетической культу</w:t>
      </w:r>
      <w:r>
        <w:t>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9000000">
      <w:pPr>
        <w:pStyle w:val="Style_2"/>
        <w:widowControl w:val="1"/>
        <w:spacing w:before="240"/>
        <w:ind w:firstLine="540"/>
        <w:jc w:val="both"/>
      </w:pPr>
      <w:r>
        <w:t>трудовое воспитание: воспитание уважения к труду, трудящимся, результатам труда (своего и других людей), ориентации на развитие самос</w:t>
      </w:r>
      <w:r>
        <w:t xml:space="preserve">тоятельности, трудовую деятельность, получение профессии, личностное самовыражение в продуктивном, нравственно достойном труде в </w:t>
      </w:r>
      <w:r>
        <w:t>российском обществе, на достижение выдающихся результатов в труде, профессиональной деятельности;</w:t>
      </w:r>
    </w:p>
    <w:p w14:paraId="6A000000">
      <w:pPr>
        <w:pStyle w:val="Style_2"/>
        <w:widowControl w:val="1"/>
        <w:spacing w:before="240"/>
        <w:ind w:firstLine="540"/>
        <w:jc w:val="both"/>
      </w:pPr>
      <w:r>
        <w:t xml:space="preserve">физическое воспитание, формирование культуры здорового образа жизни и эмоционального благополучия: компонент </w:t>
      </w:r>
      <w:r>
        <w:t>здоровьесберегающей</w:t>
      </w:r>
      <w:r>
        <w:t xml:space="preserve"> работы, создание благоприятного психологического климата, обеспечение рациональной и безопасной организации оздоровительного пр</w:t>
      </w:r>
      <w:r>
        <w:t>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6B000000">
      <w:pPr>
        <w:pStyle w:val="Style_2"/>
        <w:widowControl w:val="1"/>
        <w:spacing w:before="240"/>
        <w:ind w:firstLine="540"/>
        <w:jc w:val="both"/>
      </w:pPr>
      <w:r>
        <w:t>экологическое воспитание: формирование экологическо</w:t>
      </w:r>
      <w:r>
        <w:t>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C000000">
      <w:pPr>
        <w:pStyle w:val="Style_2"/>
        <w:widowControl w:val="1"/>
        <w:spacing w:before="240"/>
        <w:ind w:firstLine="540"/>
        <w:jc w:val="both"/>
      </w:pPr>
      <w: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6D000000">
      <w:pPr>
        <w:pStyle w:val="Style_2"/>
        <w:widowControl w:val="1"/>
        <w:spacing w:before="240"/>
        <w:ind w:firstLine="540"/>
        <w:jc w:val="both"/>
      </w:pPr>
      <w:r>
        <w:t>13. В общем блоке реализации содержания "Мир" учитываются такие категори</w:t>
      </w:r>
      <w:r>
        <w:t>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14:paraId="6E000000">
      <w:pPr>
        <w:pStyle w:val="Style_2"/>
        <w:widowControl w:val="1"/>
        <w:spacing w:before="240"/>
        <w:ind w:firstLine="540"/>
        <w:jc w:val="both"/>
      </w:pPr>
      <w:r>
        <w:t>Содержание блока "Мир" реализуется в следующих</w:t>
      </w:r>
      <w:r>
        <w:t xml:space="preserve"> формах:</w:t>
      </w:r>
    </w:p>
    <w:p w14:paraId="6F000000">
      <w:pPr>
        <w:pStyle w:val="Style_2"/>
        <w:widowControl w:val="1"/>
        <w:spacing w:before="240"/>
        <w:ind w:firstLine="540"/>
        <w:jc w:val="both"/>
      </w:pPr>
      <w:r>
        <w:t xml:space="preserve"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</w:t>
      </w:r>
      <w:r>
        <w:t>защитниками Отечества;</w:t>
      </w:r>
    </w:p>
    <w:p w14:paraId="70000000">
      <w:pPr>
        <w:pStyle w:val="Style_2"/>
        <w:widowControl w:val="1"/>
        <w:spacing w:before="240"/>
        <w:ind w:firstLine="540"/>
        <w:jc w:val="both"/>
      </w:pPr>
      <w: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71000000">
      <w:pPr>
        <w:pStyle w:val="Style_2"/>
        <w:widowControl w:val="1"/>
        <w:spacing w:before="240"/>
        <w:ind w:firstLine="540"/>
        <w:jc w:val="both"/>
      </w:pPr>
      <w:r>
        <w:t>тематические мероприятия, направ</w:t>
      </w:r>
      <w:r>
        <w:t>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14:paraId="72000000">
      <w:pPr>
        <w:pStyle w:val="Style_2"/>
        <w:widowControl w:val="1"/>
        <w:spacing w:before="240"/>
        <w:ind w:firstLine="540"/>
        <w:jc w:val="both"/>
      </w:pPr>
      <w:r>
        <w:t>события и мероприятия, отражающие ценности созидания и науки: стремление к поз</w:t>
      </w:r>
      <w:r>
        <w:t>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</w:t>
      </w:r>
      <w:r>
        <w:t>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14:paraId="73000000">
      <w:pPr>
        <w:pStyle w:val="Style_2"/>
        <w:widowControl w:val="1"/>
        <w:spacing w:before="240"/>
        <w:ind w:firstLine="540"/>
        <w:jc w:val="both"/>
      </w:pPr>
      <w:r>
        <w:t xml:space="preserve">мероприятия и дела, направленные на изучение России, </w:t>
      </w:r>
      <w:r>
        <w:t>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14:paraId="74000000">
      <w:pPr>
        <w:pStyle w:val="Style_2"/>
        <w:widowControl w:val="1"/>
        <w:spacing w:before="240"/>
        <w:ind w:firstLine="540"/>
        <w:jc w:val="both"/>
      </w:pPr>
      <w:r>
        <w:t>тематические беседы и диалоги на тему духовно-нравственного воспитания; пр</w:t>
      </w:r>
      <w:r>
        <w:t>оведение обсуждений на темы морали, духовных ценностей, честности, справедливости и милосердия.</w:t>
      </w:r>
    </w:p>
    <w:p w14:paraId="75000000">
      <w:pPr>
        <w:pStyle w:val="Style_2"/>
        <w:widowControl w:val="1"/>
        <w:spacing w:before="240"/>
        <w:ind w:firstLine="540"/>
        <w:jc w:val="both"/>
      </w:pPr>
      <w:r>
        <w:t>14. В общем блоке реализации содержания "Россия" предлагаются пять комплексов мероприятий:</w:t>
      </w:r>
    </w:p>
    <w:p w14:paraId="76000000">
      <w:pPr>
        <w:pStyle w:val="Style_2"/>
        <w:widowControl w:val="1"/>
        <w:spacing w:before="240"/>
        <w:ind w:firstLine="540"/>
        <w:jc w:val="both"/>
      </w:pPr>
      <w:r>
        <w:t>14.1. Первый комплекс мероприятий связан с народом России, его тысяче</w:t>
      </w:r>
      <w:r>
        <w:t>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14:paraId="77000000">
      <w:pPr>
        <w:pStyle w:val="Style_2"/>
        <w:widowControl w:val="1"/>
        <w:spacing w:before="240"/>
        <w:ind w:firstLine="540"/>
        <w:jc w:val="both"/>
      </w:pPr>
      <w:r>
        <w:t>Предполагаемые фо</w:t>
      </w:r>
      <w:r>
        <w:t>рмы мероприятий:</w:t>
      </w:r>
    </w:p>
    <w:p w14:paraId="78000000">
      <w:pPr>
        <w:pStyle w:val="Style_2"/>
        <w:widowControl w:val="1"/>
        <w:spacing w:before="240"/>
        <w:ind w:firstLine="540"/>
        <w:jc w:val="both"/>
      </w:pPr>
      <w: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</w:t>
      </w:r>
      <w:r>
        <w:t>лага Российской Федерации;</w:t>
      </w:r>
    </w:p>
    <w:p w14:paraId="79000000">
      <w:pPr>
        <w:pStyle w:val="Style_2"/>
        <w:widowControl w:val="1"/>
        <w:spacing w:before="240"/>
        <w:ind w:firstLine="540"/>
        <w:jc w:val="both"/>
      </w:pPr>
      <w:r>
        <w:t>тематические дни;</w:t>
      </w:r>
    </w:p>
    <w:p w14:paraId="7A000000">
      <w:pPr>
        <w:pStyle w:val="Style_2"/>
        <w:widowControl w:val="1"/>
        <w:spacing w:before="240"/>
        <w:ind w:firstLine="540"/>
        <w:jc w:val="both"/>
      </w:pPr>
      <w: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7B000000">
      <w:pPr>
        <w:pStyle w:val="Style_2"/>
        <w:widowControl w:val="1"/>
        <w:spacing w:before="240"/>
        <w:ind w:firstLine="540"/>
        <w:jc w:val="both"/>
      </w:pPr>
      <w:r>
        <w:t>14.2. Второй комплекс мер</w:t>
      </w:r>
      <w:r>
        <w:t>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14:paraId="7C000000">
      <w:pPr>
        <w:pStyle w:val="Style_2"/>
        <w:widowControl w:val="1"/>
        <w:spacing w:before="240"/>
        <w:ind w:firstLine="540"/>
        <w:jc w:val="both"/>
      </w:pPr>
      <w:r>
        <w:t>Предполагаемые форматы мероприятий:</w:t>
      </w:r>
    </w:p>
    <w:p w14:paraId="7D000000">
      <w:pPr>
        <w:pStyle w:val="Style_2"/>
        <w:widowControl w:val="1"/>
        <w:spacing w:before="240"/>
        <w:ind w:firstLine="540"/>
        <w:jc w:val="both"/>
      </w:pPr>
      <w:r>
        <w:t>проведение тематических занятий о ге</w:t>
      </w:r>
      <w:r>
        <w:t>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14:paraId="7E000000">
      <w:pPr>
        <w:pStyle w:val="Style_2"/>
        <w:widowControl w:val="1"/>
        <w:spacing w:before="240"/>
        <w:ind w:firstLine="540"/>
        <w:jc w:val="both"/>
      </w:pPr>
      <w:r>
        <w:t>проведение в</w:t>
      </w:r>
      <w:r>
        <w:t>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14:paraId="7F000000">
      <w:pPr>
        <w:pStyle w:val="Style_2"/>
        <w:widowControl w:val="1"/>
        <w:spacing w:before="240"/>
        <w:ind w:firstLine="540"/>
        <w:jc w:val="both"/>
      </w:pPr>
      <w:r>
        <w:t>вовлечение детей старших отрядов в просветительский проект "Без срока давности", который нацелен на патриоти</w:t>
      </w:r>
      <w:r>
        <w:t>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14:paraId="80000000">
      <w:pPr>
        <w:pStyle w:val="Style_2"/>
        <w:widowControl w:val="1"/>
        <w:spacing w:before="240"/>
        <w:ind w:firstLine="540"/>
        <w:jc w:val="both"/>
      </w:pPr>
      <w:r>
        <w:t>посещение мемориальных комплексов и памя</w:t>
      </w:r>
      <w:r>
        <w:t>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81000000">
      <w:pPr>
        <w:pStyle w:val="Style_2"/>
        <w:widowControl w:val="1"/>
        <w:spacing w:before="240"/>
        <w:ind w:firstLine="540"/>
        <w:jc w:val="both"/>
      </w:pPr>
      <w:r>
        <w:t>14.3. Третий комплекс мероприятий направлен на служение российскому обществу и исторически сложившемуся государственно</w:t>
      </w:r>
      <w:r>
        <w:t>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82000000">
      <w:pPr>
        <w:pStyle w:val="Style_2"/>
        <w:widowControl w:val="1"/>
        <w:spacing w:before="240"/>
        <w:ind w:firstLine="540"/>
        <w:jc w:val="both"/>
      </w:pPr>
      <w:r>
        <w:t>Реализация данных мероприятий возможна как самостоятельно, так и во взаимодействии с</w:t>
      </w:r>
      <w:r>
        <w:t xml:space="preserve"> Общероссийским общественно-государственным движением детей и молодежи (далее - Движение Первых).</w:t>
      </w:r>
    </w:p>
    <w:p w14:paraId="83000000">
      <w:pPr>
        <w:pStyle w:val="Style_2"/>
        <w:widowControl w:val="1"/>
        <w:spacing w:before="240"/>
        <w:ind w:firstLine="540"/>
        <w:jc w:val="both"/>
      </w:pP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84000000">
      <w:pPr>
        <w:pStyle w:val="Style_2"/>
        <w:widowControl w:val="1"/>
        <w:spacing w:before="240"/>
        <w:ind w:firstLine="540"/>
        <w:jc w:val="both"/>
      </w:pPr>
      <w:r>
        <w:t>14.4. Четвертый комплекс мероприятий связан</w:t>
      </w:r>
      <w:r>
        <w:t xml:space="preserve"> с русским языком - государственным языком Российской Федерации.</w:t>
      </w:r>
    </w:p>
    <w:p w14:paraId="85000000">
      <w:pPr>
        <w:pStyle w:val="Style_2"/>
        <w:widowControl w:val="1"/>
        <w:spacing w:before="240"/>
        <w:ind w:firstLine="540"/>
        <w:jc w:val="both"/>
      </w:pPr>
      <w:r>
        <w:t>Предполагаемые формы мероприятий:</w:t>
      </w:r>
    </w:p>
    <w:p w14:paraId="86000000">
      <w:pPr>
        <w:pStyle w:val="Style_2"/>
        <w:widowControl w:val="1"/>
        <w:spacing w:before="240"/>
        <w:ind w:firstLine="540"/>
        <w:jc w:val="both"/>
      </w:pPr>
      <w:r>
        <w:t>организация выставок книг, посвященных русскому языку, русской литературе и русской культуре;</w:t>
      </w:r>
    </w:p>
    <w:p w14:paraId="87000000">
      <w:pPr>
        <w:pStyle w:val="Style_2"/>
        <w:widowControl w:val="1"/>
        <w:spacing w:before="240"/>
        <w:ind w:firstLine="540"/>
        <w:jc w:val="both"/>
      </w:pPr>
      <w:r>
        <w:t>культурно-просветительские мероприятия, направленные на знакомс</w:t>
      </w:r>
      <w:r>
        <w:t>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14:paraId="88000000">
      <w:pPr>
        <w:pStyle w:val="Style_2"/>
        <w:widowControl w:val="1"/>
        <w:spacing w:before="240"/>
        <w:ind w:firstLine="540"/>
        <w:jc w:val="both"/>
      </w:pPr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</w:t>
      </w:r>
      <w:r>
        <w:t>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</w:t>
      </w:r>
      <w:r>
        <w:t>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14:paraId="89000000">
      <w:pPr>
        <w:pStyle w:val="Style_2"/>
        <w:widowControl w:val="1"/>
        <w:spacing w:before="240"/>
        <w:ind w:firstLine="540"/>
        <w:jc w:val="both"/>
      </w:pPr>
      <w:r>
        <w:t>14.5. Пятый комплекс мероприятий связан с родной природой (малой Родины, своего края, Росси</w:t>
      </w:r>
      <w:r>
        <w:t>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8A000000">
      <w:pPr>
        <w:pStyle w:val="Style_2"/>
        <w:widowControl w:val="1"/>
        <w:spacing w:before="240"/>
        <w:ind w:firstLine="540"/>
        <w:jc w:val="both"/>
      </w:pPr>
      <w:r>
        <w:t>Предполагаемые формы мероприятий:</w:t>
      </w:r>
    </w:p>
    <w:p w14:paraId="8B000000">
      <w:pPr>
        <w:pStyle w:val="Style_2"/>
        <w:widowControl w:val="1"/>
        <w:spacing w:before="240"/>
        <w:ind w:firstLine="540"/>
        <w:jc w:val="both"/>
      </w:pPr>
      <w:r>
        <w:t>экологические игры, актуализирующие имеющийся опыт и знания детей;</w:t>
      </w:r>
    </w:p>
    <w:p w14:paraId="8C000000">
      <w:pPr>
        <w:pStyle w:val="Style_2"/>
        <w:widowControl w:val="1"/>
        <w:spacing w:before="240"/>
        <w:ind w:firstLine="540"/>
        <w:jc w:val="both"/>
      </w:pPr>
      <w:r>
        <w:t xml:space="preserve">экскурсии по территории, </w:t>
      </w:r>
      <w:r>
        <w:t>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8D000000">
      <w:pPr>
        <w:pStyle w:val="Style_2"/>
        <w:widowControl w:val="1"/>
        <w:spacing w:before="240"/>
        <w:ind w:firstLine="540"/>
        <w:jc w:val="both"/>
      </w:pPr>
      <w:r>
        <w:t>беседы об особенностях родного края;</w:t>
      </w:r>
    </w:p>
    <w:p w14:paraId="8E000000">
      <w:pPr>
        <w:pStyle w:val="Style_2"/>
        <w:widowControl w:val="1"/>
        <w:spacing w:before="240"/>
        <w:ind w:firstLine="540"/>
        <w:jc w:val="both"/>
      </w:pPr>
      <w:r>
        <w:t>акции, демонстрирующие преимущества раздельного</w:t>
      </w:r>
      <w:r>
        <w:t xml:space="preserve">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14:paraId="8F000000">
      <w:pPr>
        <w:pStyle w:val="Style_2"/>
        <w:widowControl w:val="1"/>
        <w:spacing w:before="240"/>
        <w:ind w:firstLine="540"/>
        <w:jc w:val="both"/>
      </w:pPr>
      <w:r>
        <w:t>свод экологических правил в отряде и в целом в организации отды</w:t>
      </w:r>
      <w:r>
        <w:t>ха детей и их оздоровления;</w:t>
      </w:r>
    </w:p>
    <w:p w14:paraId="90000000">
      <w:pPr>
        <w:pStyle w:val="Style_2"/>
        <w:widowControl w:val="1"/>
        <w:spacing w:before="240"/>
        <w:ind w:firstLine="540"/>
        <w:jc w:val="both"/>
      </w:pPr>
      <w:r>
        <w:t xml:space="preserve"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</w:t>
      </w:r>
      <w:r>
        <w:t xml:space="preserve">метеорологической станции в организации отдыха детей и </w:t>
      </w:r>
      <w:r>
        <w:t>их оздоровления);</w:t>
      </w:r>
    </w:p>
    <w:p w14:paraId="91000000">
      <w:pPr>
        <w:pStyle w:val="Style_2"/>
        <w:widowControl w:val="1"/>
        <w:spacing w:before="240"/>
        <w:ind w:firstLine="540"/>
        <w:jc w:val="both"/>
      </w:pPr>
      <w:r>
        <w:t>конкурс рисунков, плакатов, инсценировок на экологическую тематику;</w:t>
      </w:r>
    </w:p>
    <w:p w14:paraId="92000000">
      <w:pPr>
        <w:pStyle w:val="Style_2"/>
        <w:widowControl w:val="1"/>
        <w:spacing w:before="240"/>
        <w:ind w:firstLine="540"/>
        <w:jc w:val="both"/>
      </w:pPr>
      <w:r>
        <w:t>встречи и беседы с экспертами в области экологии, охраны окружающей среды, учеными, эко-волонтерами.</w:t>
      </w:r>
    </w:p>
    <w:p w14:paraId="93000000">
      <w:pPr>
        <w:pStyle w:val="Style_2"/>
        <w:widowControl w:val="1"/>
        <w:spacing w:before="240"/>
        <w:ind w:firstLine="540"/>
        <w:jc w:val="both"/>
      </w:pPr>
      <w:r>
        <w:t>15. Общий блок реализации содержания "Человек" отражает комплекс меро</w:t>
      </w:r>
      <w:r>
        <w:t>приятий, направленных на воспитание культуры здорового образа жизни, личной и общественной безопасности.</w:t>
      </w:r>
    </w:p>
    <w:p w14:paraId="94000000">
      <w:pPr>
        <w:pStyle w:val="Style_2"/>
        <w:widowControl w:val="1"/>
        <w:spacing w:before="240"/>
        <w:ind w:firstLine="540"/>
        <w:jc w:val="both"/>
      </w:pPr>
      <w:r>
        <w:t>Реализация воспитательного потенциала данного блока предусматривает:</w:t>
      </w:r>
    </w:p>
    <w:p w14:paraId="95000000">
      <w:pPr>
        <w:pStyle w:val="Style_2"/>
        <w:widowControl w:val="1"/>
        <w:spacing w:before="240"/>
        <w:ind w:firstLine="540"/>
        <w:jc w:val="both"/>
      </w:pPr>
      <w:r>
        <w:t>проведение физкультурно-оздоровительных, спортивных мероприятий: зарядка, спортивн</w:t>
      </w:r>
      <w:r>
        <w:t>ые игры и соревнования;</w:t>
      </w:r>
    </w:p>
    <w:p w14:paraId="96000000">
      <w:pPr>
        <w:pStyle w:val="Style_2"/>
        <w:widowControl w:val="1"/>
        <w:spacing w:before="240"/>
        <w:ind w:firstLine="540"/>
        <w:jc w:val="both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97000000">
      <w:pPr>
        <w:pStyle w:val="Style_2"/>
        <w:widowControl w:val="1"/>
        <w:spacing w:before="240"/>
        <w:ind w:firstLine="540"/>
        <w:jc w:val="both"/>
      </w:pPr>
      <w:r>
        <w:t>создание условий для физической и психологической безопасности ребенка в условиях организации отдыха детей и их оз</w:t>
      </w:r>
      <w:r>
        <w:t>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14:paraId="98000000">
      <w:pPr>
        <w:pStyle w:val="Style_2"/>
        <w:widowControl w:val="1"/>
        <w:spacing w:before="240"/>
        <w:ind w:firstLine="540"/>
        <w:jc w:val="both"/>
      </w:pPr>
      <w:r>
        <w:t>проведение целенаправленной работы всего педагогического коллектива по созданию эффективной профилактической сред</w:t>
      </w:r>
      <w:r>
        <w:t>ы и обеспечение безопасности жизнедеятельности как условия успешной воспитательной деятельности;</w:t>
      </w:r>
    </w:p>
    <w:p w14:paraId="99000000">
      <w:pPr>
        <w:pStyle w:val="Style_2"/>
        <w:widowControl w:val="1"/>
        <w:spacing w:before="240"/>
        <w:ind w:firstLine="540"/>
        <w:jc w:val="both"/>
      </w:pPr>
      <w:r>
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</w:t>
      </w:r>
      <w:r>
        <w:t>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9A000000">
      <w:pPr>
        <w:pStyle w:val="Style_2"/>
        <w:widowControl w:val="1"/>
        <w:spacing w:before="240"/>
        <w:ind w:firstLine="540"/>
        <w:jc w:val="both"/>
      </w:pPr>
      <w:r>
        <w:t>проведение тренировочной эвакуации при пожаре или обнаружении взрывчатых веществ;</w:t>
      </w:r>
    </w:p>
    <w:p w14:paraId="9B000000">
      <w:pPr>
        <w:pStyle w:val="Style_2"/>
        <w:widowControl w:val="1"/>
        <w:spacing w:before="240"/>
        <w:ind w:firstLine="540"/>
        <w:jc w:val="both"/>
      </w:pPr>
      <w: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</w:t>
      </w:r>
      <w:r>
        <w:t>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14:paraId="9C000000">
      <w:pPr>
        <w:pStyle w:val="Style_2"/>
        <w:widowControl w:val="1"/>
        <w:spacing w:before="240"/>
        <w:ind w:firstLine="540"/>
        <w:jc w:val="both"/>
      </w:pPr>
      <w:r>
        <w:t>организация превентивной работы со сценариями социально одобряемого поведения, развит</w:t>
      </w:r>
      <w:r>
        <w:t>ие у детей навыков рефлексии, самоконтроля, устойчивости к негативному воздействию, групповому давлению;</w:t>
      </w:r>
    </w:p>
    <w:p w14:paraId="9D000000">
      <w:pPr>
        <w:pStyle w:val="Style_2"/>
        <w:widowControl w:val="1"/>
        <w:spacing w:before="240"/>
        <w:ind w:firstLine="540"/>
        <w:jc w:val="both"/>
      </w:pPr>
      <w: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</w:t>
      </w:r>
      <w:r>
        <w:t>, организация деятельности, альтернативной девиантному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</w:t>
      </w:r>
      <w:r>
        <w:t>;</w:t>
      </w:r>
    </w:p>
    <w:p w14:paraId="9E000000">
      <w:pPr>
        <w:pStyle w:val="Style_2"/>
        <w:widowControl w:val="1"/>
        <w:spacing w:before="240"/>
        <w:ind w:firstLine="540"/>
        <w:jc w:val="both"/>
      </w:pPr>
      <w: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9F000000">
      <w:pPr>
        <w:pStyle w:val="Style_2"/>
        <w:widowControl w:val="1"/>
        <w:spacing w:before="240"/>
        <w:ind w:firstLine="540"/>
        <w:jc w:val="both"/>
      </w:pPr>
      <w:r>
        <w:t>игры, проекты, мероприятия, направленные на формирование б</w:t>
      </w:r>
      <w:r>
        <w:t>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A0000000">
      <w:pPr>
        <w:pStyle w:val="Style_2"/>
        <w:widowControl w:val="1"/>
        <w:spacing w:before="240"/>
        <w:ind w:firstLine="540"/>
        <w:jc w:val="both"/>
      </w:pPr>
      <w:r>
        <w:t xml:space="preserve">подготовка детей и подростков к осознанному выбору жизненного пути с ориентацией на создание крепкой и счастливой </w:t>
      </w:r>
      <w:r>
        <w:t>семьи с использованием проектной деятельности, различных игр, акций и мероприятий.</w:t>
      </w:r>
    </w:p>
    <w:p w14:paraId="A1000000">
      <w:pPr>
        <w:pStyle w:val="Style_2"/>
        <w:widowControl w:val="1"/>
        <w:spacing w:before="240"/>
        <w:ind w:firstLine="540"/>
        <w:jc w:val="both"/>
      </w:pPr>
      <w:bookmarkStart w:id="2" w:name="P141"/>
      <w:bookmarkEnd w:id="2"/>
      <w:r>
        <w:t>16. Инвариантные общие содержательные модули включают:</w:t>
      </w:r>
    </w:p>
    <w:p w14:paraId="A2000000">
      <w:pPr>
        <w:pStyle w:val="Style_2"/>
        <w:widowControl w:val="1"/>
        <w:spacing w:before="240"/>
        <w:ind w:firstLine="540"/>
        <w:jc w:val="both"/>
      </w:pPr>
      <w:r>
        <w:t>16.1. Модуль "Спортивно-оздоровительная работа".</w:t>
      </w:r>
    </w:p>
    <w:p w14:paraId="A3000000">
      <w:pPr>
        <w:pStyle w:val="Style_2"/>
        <w:widowControl w:val="1"/>
        <w:spacing w:before="240"/>
        <w:ind w:firstLine="540"/>
        <w:jc w:val="both"/>
      </w:pPr>
      <w:r>
        <w:t>Спортивно-оздоровительная работа в организации отдыха детей и их оздо</w:t>
      </w:r>
      <w:r>
        <w:t>ровления включает в себя организацию оптимального двигательного режима с учетом возраста детей и состояния их здоровья.</w:t>
      </w:r>
    </w:p>
    <w:p w14:paraId="A4000000">
      <w:pPr>
        <w:pStyle w:val="Style_2"/>
        <w:widowControl w:val="1"/>
        <w:spacing w:before="240"/>
        <w:ind w:firstLine="540"/>
        <w:jc w:val="both"/>
      </w:pPr>
      <w:r>
        <w:t>Физическое воспитание реализуется посредством:</w:t>
      </w:r>
    </w:p>
    <w:p w14:paraId="A5000000">
      <w:pPr>
        <w:pStyle w:val="Style_2"/>
        <w:widowControl w:val="1"/>
        <w:spacing w:before="240"/>
        <w:ind w:firstLine="540"/>
        <w:jc w:val="both"/>
      </w:pPr>
      <w:r>
        <w:t>физкультурно-оздоровительных занятий, которые проводятся с детьми по графику, максимально на открытых площадках;</w:t>
      </w:r>
    </w:p>
    <w:p w14:paraId="A6000000">
      <w:pPr>
        <w:pStyle w:val="Style_2"/>
        <w:widowControl w:val="1"/>
        <w:spacing w:before="240"/>
        <w:ind w:firstLine="540"/>
        <w:jc w:val="both"/>
      </w:pPr>
      <w: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</w:t>
      </w:r>
      <w:r>
        <w:t>льтурно-спортивных объединений;</w:t>
      </w:r>
    </w:p>
    <w:p w14:paraId="A7000000">
      <w:pPr>
        <w:pStyle w:val="Style_2"/>
        <w:widowControl w:val="1"/>
        <w:spacing w:before="240"/>
        <w:ind w:firstLine="540"/>
        <w:jc w:val="both"/>
      </w:pPr>
      <w:r>
        <w:t>различных видов гимнастик, утренней вариативной зарядки (спортивная, танцевальная, дыхательная, беговая, игровая);</w:t>
      </w:r>
    </w:p>
    <w:p w14:paraId="A8000000">
      <w:pPr>
        <w:pStyle w:val="Style_2"/>
        <w:widowControl w:val="1"/>
        <w:spacing w:before="240"/>
        <w:ind w:firstLine="540"/>
        <w:jc w:val="both"/>
      </w:pPr>
      <w:r>
        <w:t>динамических пауз в организации образовательной деятельности и режимных моментов;</w:t>
      </w:r>
    </w:p>
    <w:p w14:paraId="A9000000">
      <w:pPr>
        <w:pStyle w:val="Style_2"/>
        <w:widowControl w:val="1"/>
        <w:spacing w:before="240"/>
        <w:ind w:firstLine="540"/>
        <w:jc w:val="both"/>
      </w:pPr>
      <w:r>
        <w:t>спортивно-массовых мероприя</w:t>
      </w:r>
      <w:r>
        <w:t>тий, предполагающих спартакиады, спортивные соревнования, праздники, викторины, конкурсы;</w:t>
      </w:r>
    </w:p>
    <w:p w14:paraId="AA000000">
      <w:pPr>
        <w:pStyle w:val="Style_2"/>
        <w:widowControl w:val="1"/>
        <w:spacing w:before="240"/>
        <w:ind w:firstLine="540"/>
        <w:jc w:val="both"/>
      </w:pPr>
      <w: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</w:t>
      </w:r>
      <w:r>
        <w:t>ителей и благополучия человека "здоровое-</w:t>
      </w:r>
      <w:r>
        <w:t>питание.рф</w:t>
      </w:r>
      <w:r>
        <w:t>".</w:t>
      </w:r>
    </w:p>
    <w:p w14:paraId="AB000000">
      <w:pPr>
        <w:pStyle w:val="Style_2"/>
        <w:widowControl w:val="1"/>
        <w:spacing w:before="240"/>
        <w:ind w:firstLine="540"/>
        <w:jc w:val="both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AC000000">
      <w:pPr>
        <w:pStyle w:val="Style_2"/>
        <w:widowControl w:val="1"/>
        <w:spacing w:before="240"/>
        <w:ind w:firstLine="540"/>
        <w:jc w:val="both"/>
      </w:pPr>
      <w:r>
        <w:t>16.2. Модуль "Культура России".</w:t>
      </w:r>
    </w:p>
    <w:p w14:paraId="AD000000">
      <w:pPr>
        <w:pStyle w:val="Style_2"/>
        <w:widowControl w:val="1"/>
        <w:spacing w:before="240"/>
        <w:ind w:firstLine="540"/>
        <w:jc w:val="both"/>
      </w:pPr>
      <w:r>
        <w:t>Данный модуль реализуется в целях сод</w:t>
      </w:r>
      <w:r>
        <w:t>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</w:t>
      </w:r>
      <w:r>
        <w:t xml:space="preserve">енностей, а также является инструментом передачи свода моральных, этических и эстетических ценностей, составляющих ядро </w:t>
      </w:r>
      <w:r>
        <w:t>национальной российской самобытности, в деятельности организаций отдыха детей и их оздоровления.</w:t>
      </w:r>
    </w:p>
    <w:p w14:paraId="AE000000">
      <w:pPr>
        <w:pStyle w:val="Style_2"/>
        <w:widowControl w:val="1"/>
        <w:spacing w:before="240"/>
        <w:ind w:firstLine="540"/>
        <w:jc w:val="both"/>
      </w:pPr>
      <w:r>
        <w:t>Воспитательная работа предполагает прос</w:t>
      </w:r>
      <w:r>
        <w:t>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</w:t>
      </w:r>
      <w:r>
        <w:t>ивлечением произведений, созданных отечественными учреждениями культуры, в том числе в рамках тематического дня.</w:t>
      </w:r>
    </w:p>
    <w:p w14:paraId="AF000000">
      <w:pPr>
        <w:pStyle w:val="Style_2"/>
        <w:widowControl w:val="1"/>
        <w:spacing w:before="240"/>
        <w:ind w:firstLine="540"/>
        <w:jc w:val="both"/>
      </w:pPr>
      <w: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</w:t>
      </w:r>
      <w:r>
        <w:t>данных в сфере культуры: "</w:t>
      </w:r>
      <w:r>
        <w:t>Культура.РФ</w:t>
      </w:r>
      <w:r>
        <w:t>", Национальная электронная библиотека, Национальная электронная детская библиотека, Президентская библиотека и других.</w:t>
      </w:r>
    </w:p>
    <w:p w14:paraId="B0000000">
      <w:pPr>
        <w:pStyle w:val="Style_2"/>
        <w:widowControl w:val="1"/>
        <w:spacing w:before="240"/>
        <w:ind w:firstLine="540"/>
        <w:jc w:val="both"/>
      </w:pPr>
      <w:r>
        <w:t>16.3. Модуль "Психолого-педагогическое сопровождение".</w:t>
      </w:r>
    </w:p>
    <w:p w14:paraId="B1000000">
      <w:pPr>
        <w:pStyle w:val="Style_2"/>
        <w:widowControl w:val="1"/>
        <w:spacing w:before="240"/>
        <w:ind w:firstLine="540"/>
        <w:jc w:val="both"/>
      </w:pPr>
      <w:r>
        <w:t>Психолого-педагогическое сопровождение осуще</w:t>
      </w:r>
      <w:r>
        <w:t>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</w:t>
      </w:r>
      <w:r>
        <w:t>), которая базируется на соблюдении профессиональных принципов сообщества педагогов-психологов.</w:t>
      </w:r>
    </w:p>
    <w:p w14:paraId="B2000000">
      <w:pPr>
        <w:pStyle w:val="Style_2"/>
        <w:widowControl w:val="1"/>
        <w:spacing w:before="240"/>
        <w:ind w:firstLine="540"/>
        <w:jc w:val="both"/>
      </w:pPr>
      <w:r>
        <w:t xml:space="preserve"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</w:t>
      </w:r>
      <w:r>
        <w:t>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</w:t>
      </w:r>
      <w:r>
        <w:t>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</w:t>
      </w:r>
      <w:r>
        <w:t>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</w:t>
      </w:r>
      <w:r>
        <w:t>ионно-развивающая работа, профилактика, просвещение.</w:t>
      </w:r>
    </w:p>
    <w:p w14:paraId="B3000000">
      <w:pPr>
        <w:pStyle w:val="Style_2"/>
        <w:widowControl w:val="1"/>
        <w:spacing w:before="240"/>
        <w:ind w:firstLine="540"/>
        <w:jc w:val="both"/>
      </w:pPr>
      <w:r>
        <w:t>16.4. Модуль "Детское самоуправление".</w:t>
      </w:r>
    </w:p>
    <w:p w14:paraId="B4000000">
      <w:pPr>
        <w:pStyle w:val="Style_2"/>
        <w:widowControl w:val="1"/>
        <w:spacing w:before="240"/>
        <w:ind w:firstLine="540"/>
        <w:jc w:val="both"/>
      </w:pPr>
      <w:r>
        <w:t>16.4.1. 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</w:t>
      </w:r>
      <w:r>
        <w:t xml:space="preserve">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</w:t>
      </w:r>
      <w:r>
        <w:t>штабов.</w:t>
      </w:r>
    </w:p>
    <w:p w14:paraId="B5000000">
      <w:pPr>
        <w:pStyle w:val="Style_2"/>
        <w:widowControl w:val="1"/>
        <w:spacing w:before="240"/>
        <w:ind w:firstLine="540"/>
        <w:jc w:val="both"/>
      </w:pPr>
      <w:r>
        <w:t>16.4.2. 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</w:t>
      </w:r>
      <w:r>
        <w:t>ыха детей и их оздоровления.</w:t>
      </w:r>
    </w:p>
    <w:p w14:paraId="B6000000">
      <w:pPr>
        <w:pStyle w:val="Style_2"/>
        <w:widowControl w:val="1"/>
        <w:spacing w:before="240"/>
        <w:ind w:firstLine="540"/>
        <w:jc w:val="both"/>
      </w:pPr>
      <w:r>
        <w:t xml:space="preserve">16.4.3. Структура самоуправления строится с учетом уклада организации отдыха детей и их </w:t>
      </w:r>
      <w:r>
        <w:t>оздоровления, тематической и игровой модели смены, с определением необходимости создания органов для координации всех сторон жизни в отряде</w:t>
      </w:r>
      <w:r>
        <w:t>, в организации отдыха детей и их оздоровления, выбора их названия (советы, штабы, клубы) и возложения поручений на них.</w:t>
      </w:r>
    </w:p>
    <w:p w14:paraId="B7000000">
      <w:pPr>
        <w:pStyle w:val="Style_2"/>
        <w:widowControl w:val="1"/>
        <w:spacing w:before="240"/>
        <w:ind w:firstLine="540"/>
        <w:jc w:val="both"/>
      </w:pPr>
      <w:r>
        <w:t>16.4.4. Система поощрения социальной успешности и проявлений активной жизненной позиции детей направлена на формирование у детей ориент</w:t>
      </w:r>
      <w:r>
        <w:t>ации на активную жизненную позицию, инициативность, вовлечение их в совместную деятельность в воспитательных целях.</w:t>
      </w:r>
    </w:p>
    <w:p w14:paraId="B8000000">
      <w:pPr>
        <w:pStyle w:val="Style_2"/>
        <w:widowControl w:val="1"/>
        <w:spacing w:before="240"/>
        <w:ind w:firstLine="540"/>
        <w:jc w:val="both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14:paraId="B9000000">
      <w:pPr>
        <w:pStyle w:val="Style_2"/>
        <w:widowControl w:val="1"/>
        <w:spacing w:before="240"/>
        <w:ind w:firstLine="540"/>
        <w:jc w:val="both"/>
      </w:pPr>
      <w:r>
        <w:t>публичности, открытости поощрен</w:t>
      </w:r>
      <w:r>
        <w:t>ий (информирование всех детей о награждении, проведение награждений в присутствии значительного числа детей);</w:t>
      </w:r>
    </w:p>
    <w:p w14:paraId="BA000000">
      <w:pPr>
        <w:pStyle w:val="Style_2"/>
        <w:widowControl w:val="1"/>
        <w:spacing w:before="240"/>
        <w:ind w:firstLine="540"/>
        <w:jc w:val="both"/>
      </w:pPr>
      <w: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</w:t>
      </w:r>
      <w:r>
        <w:t>и отдыха детей и их оздоровления;</w:t>
      </w:r>
    </w:p>
    <w:p w14:paraId="BB000000">
      <w:pPr>
        <w:pStyle w:val="Style_2"/>
        <w:widowControl w:val="1"/>
        <w:spacing w:before="240"/>
        <w:ind w:firstLine="540"/>
        <w:jc w:val="both"/>
      </w:pPr>
      <w:r>
        <w:t>прозрачности правил поощрения (наличие положения о награждениях, соблюдение справедливости при выдвижении кандидатур);</w:t>
      </w:r>
    </w:p>
    <w:p w14:paraId="BC000000">
      <w:pPr>
        <w:pStyle w:val="Style_2"/>
        <w:widowControl w:val="1"/>
        <w:spacing w:before="240"/>
        <w:ind w:firstLine="540"/>
        <w:jc w:val="both"/>
      </w:pPr>
      <w:r>
        <w:t>регулирования частоты награждений (недопущение избыточности в поощрениях, чрезмерно больших групп поощр</w:t>
      </w:r>
      <w:r>
        <w:t>яемых);</w:t>
      </w:r>
    </w:p>
    <w:p w14:paraId="BD000000">
      <w:pPr>
        <w:pStyle w:val="Style_2"/>
        <w:widowControl w:val="1"/>
        <w:spacing w:before="240"/>
        <w:ind w:firstLine="540"/>
        <w:jc w:val="both"/>
      </w:pPr>
      <w: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14:paraId="BE000000">
      <w:pPr>
        <w:pStyle w:val="Style_2"/>
        <w:widowControl w:val="1"/>
        <w:spacing w:before="240"/>
        <w:ind w:firstLine="540"/>
        <w:jc w:val="both"/>
      </w:pPr>
      <w:r>
        <w:t>дифференцированности поощрений (на</w:t>
      </w:r>
      <w:r>
        <w:t>личие уровней и типов наград позволяет продлить стимулирующее действие системы поощрения).</w:t>
      </w:r>
    </w:p>
    <w:p w14:paraId="BF000000">
      <w:pPr>
        <w:pStyle w:val="Style_2"/>
        <w:widowControl w:val="1"/>
        <w:spacing w:before="240"/>
        <w:ind w:firstLine="540"/>
        <w:jc w:val="both"/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</w:t>
      </w:r>
      <w:r>
        <w:t>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14:paraId="C0000000">
      <w:pPr>
        <w:pStyle w:val="Style_2"/>
        <w:widowControl w:val="1"/>
        <w:spacing w:before="240"/>
        <w:ind w:firstLine="540"/>
        <w:jc w:val="both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</w:t>
      </w:r>
      <w:r>
        <w:t>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</w:t>
      </w:r>
      <w:r>
        <w:t xml:space="preserve">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</w:t>
      </w:r>
      <w:r>
        <w:t>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14:paraId="C1000000">
      <w:pPr>
        <w:pStyle w:val="Style_2"/>
        <w:widowControl w:val="1"/>
        <w:spacing w:before="240"/>
        <w:ind w:firstLine="540"/>
        <w:jc w:val="both"/>
      </w:pPr>
      <w:r>
        <w:t>16.5. Модуль "Инклюзивное пространство".</w:t>
      </w:r>
    </w:p>
    <w:p w14:paraId="C2000000">
      <w:pPr>
        <w:pStyle w:val="Style_2"/>
        <w:widowControl w:val="1"/>
        <w:spacing w:before="240"/>
        <w:ind w:firstLine="540"/>
        <w:jc w:val="both"/>
      </w:pPr>
      <w:r>
        <w:t>Инклюзивное образов</w:t>
      </w:r>
      <w:r>
        <w:t xml:space="preserve">ательное пространство строится как комфортная и доступная среда для </w:t>
      </w:r>
      <w:r>
        <w:t>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</w:t>
      </w:r>
      <w:r>
        <w:t>ельной жизни.</w:t>
      </w:r>
    </w:p>
    <w:p w14:paraId="C3000000">
      <w:pPr>
        <w:pStyle w:val="Style_2"/>
        <w:widowControl w:val="1"/>
        <w:spacing w:before="240"/>
        <w:ind w:firstLine="540"/>
        <w:jc w:val="both"/>
      </w:pPr>
      <w:r>
        <w:t>При организации инклюзивного пространства создаются особые условия:</w:t>
      </w:r>
    </w:p>
    <w:p w14:paraId="C4000000">
      <w:pPr>
        <w:pStyle w:val="Style_2"/>
        <w:widowControl w:val="1"/>
        <w:spacing w:before="240"/>
        <w:ind w:firstLine="540"/>
        <w:jc w:val="both"/>
      </w:pPr>
      <w:r>
        <w:t>организационное обеспечение (нормативно-правовая база);</w:t>
      </w:r>
    </w:p>
    <w:p w14:paraId="C5000000">
      <w:pPr>
        <w:pStyle w:val="Style_2"/>
        <w:widowControl w:val="1"/>
        <w:spacing w:before="240"/>
        <w:ind w:firstLine="540"/>
        <w:jc w:val="both"/>
      </w:pPr>
      <w:r>
        <w:t>материально-техническое обеспечение, включая архитектурную доступность;</w:t>
      </w:r>
    </w:p>
    <w:p w14:paraId="C6000000">
      <w:pPr>
        <w:pStyle w:val="Style_2"/>
        <w:widowControl w:val="1"/>
        <w:spacing w:before="240"/>
        <w:ind w:firstLine="540"/>
        <w:jc w:val="both"/>
      </w:pPr>
      <w:r>
        <w:t xml:space="preserve">кадровое обеспечение, в том числе комплексное </w:t>
      </w:r>
      <w:r>
        <w:t>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14:paraId="C7000000">
      <w:pPr>
        <w:pStyle w:val="Style_2"/>
        <w:widowControl w:val="1"/>
        <w:spacing w:before="240"/>
        <w:ind w:firstLine="540"/>
        <w:jc w:val="both"/>
      </w:pPr>
      <w:r>
        <w:t>программно-методическое обеспечение (реализация адаптированных образовательных программ, программ к</w:t>
      </w:r>
      <w:r>
        <w:t>оррекционной работы).</w:t>
      </w:r>
    </w:p>
    <w:p w14:paraId="C8000000">
      <w:pPr>
        <w:pStyle w:val="Style_2"/>
        <w:widowControl w:val="1"/>
        <w:spacing w:before="240"/>
        <w:ind w:firstLine="540"/>
        <w:jc w:val="both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</w:t>
      </w:r>
      <w:r>
        <w:t>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C9000000">
      <w:pPr>
        <w:pStyle w:val="Style_2"/>
        <w:widowControl w:val="1"/>
        <w:spacing w:before="240"/>
        <w:ind w:firstLine="540"/>
        <w:jc w:val="both"/>
      </w:pPr>
      <w:r>
        <w:t>При организации вос</w:t>
      </w:r>
      <w:r>
        <w:t>питания детей с ОВЗ, инвалидностью следует ориентироваться на:</w:t>
      </w:r>
    </w:p>
    <w:p w14:paraId="CA000000">
      <w:pPr>
        <w:pStyle w:val="Style_2"/>
        <w:widowControl w:val="1"/>
        <w:spacing w:before="240"/>
        <w:ind w:firstLine="540"/>
        <w:jc w:val="both"/>
      </w:pPr>
      <w: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CB000000">
      <w:pPr>
        <w:pStyle w:val="Style_2"/>
        <w:widowControl w:val="1"/>
        <w:spacing w:before="240"/>
        <w:ind w:firstLine="540"/>
        <w:jc w:val="both"/>
      </w:pPr>
      <w:r>
        <w:t>создание оптима</w:t>
      </w:r>
      <w:r>
        <w:t>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</w:t>
      </w:r>
      <w:r>
        <w:t>оты вожатых, воспитателей, педагогов-психологов, учителей-логопедов, учителей-дефектологов;</w:t>
      </w:r>
    </w:p>
    <w:p w14:paraId="CC000000">
      <w:pPr>
        <w:pStyle w:val="Style_2"/>
        <w:widowControl w:val="1"/>
        <w:spacing w:before="240"/>
        <w:ind w:firstLine="540"/>
        <w:jc w:val="both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CD000000">
      <w:pPr>
        <w:pStyle w:val="Style_2"/>
        <w:widowControl w:val="1"/>
        <w:spacing w:before="240"/>
        <w:ind w:firstLine="540"/>
        <w:jc w:val="both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</w:t>
      </w:r>
      <w:r>
        <w:t xml:space="preserve">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14:paraId="CE000000">
      <w:pPr>
        <w:pStyle w:val="Style_2"/>
        <w:widowControl w:val="1"/>
        <w:spacing w:before="240"/>
        <w:ind w:firstLine="540"/>
        <w:jc w:val="both"/>
      </w:pPr>
      <w:r>
        <w:t>16.6. Модуль "Профориентация".</w:t>
      </w:r>
    </w:p>
    <w:p w14:paraId="CF000000">
      <w:pPr>
        <w:pStyle w:val="Style_2"/>
        <w:widowControl w:val="1"/>
        <w:spacing w:before="240"/>
        <w:ind w:firstLine="540"/>
        <w:jc w:val="both"/>
      </w:pPr>
      <w:r>
        <w:t>Воспитательная деятельност</w:t>
      </w:r>
      <w:r>
        <w:t>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D0000000">
      <w:pPr>
        <w:pStyle w:val="Style_2"/>
        <w:widowControl w:val="1"/>
        <w:spacing w:before="240"/>
        <w:ind w:firstLine="540"/>
        <w:jc w:val="both"/>
      </w:pPr>
      <w:r>
        <w:t>профориентационные игры: симуляции, сюжетно-ролевые и деловые игры, квес</w:t>
      </w:r>
      <w:r>
        <w:t xml:space="preserve">ты, решение </w:t>
      </w:r>
      <w:r>
        <w:t>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</w:t>
      </w:r>
      <w:r>
        <w:t>сти;</w:t>
      </w:r>
    </w:p>
    <w:p w14:paraId="D1000000">
      <w:pPr>
        <w:pStyle w:val="Style_2"/>
        <w:widowControl w:val="1"/>
        <w:spacing w:before="240"/>
        <w:ind w:firstLine="540"/>
        <w:jc w:val="both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D2000000">
      <w:pPr>
        <w:pStyle w:val="Style_2"/>
        <w:widowControl w:val="1"/>
        <w:spacing w:before="240"/>
        <w:ind w:firstLine="540"/>
        <w:jc w:val="both"/>
      </w:pPr>
      <w:r>
        <w:t>организация тема</w:t>
      </w:r>
      <w:r>
        <w:t xml:space="preserve">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</w:t>
      </w:r>
      <w:r>
        <w:t>профессии, развить в себе соответствующие навыки, расширить знания о рынке труда;</w:t>
      </w:r>
    </w:p>
    <w:p w14:paraId="D3000000">
      <w:pPr>
        <w:pStyle w:val="Style_2"/>
        <w:widowControl w:val="1"/>
        <w:spacing w:before="240"/>
        <w:ind w:firstLine="540"/>
        <w:jc w:val="both"/>
      </w:pPr>
      <w:r>
        <w:t>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14:paraId="D4000000">
      <w:pPr>
        <w:pStyle w:val="Style_2"/>
        <w:widowControl w:val="1"/>
        <w:spacing w:before="240"/>
        <w:ind w:firstLine="540"/>
        <w:jc w:val="both"/>
      </w:pPr>
      <w:r>
        <w:t>16.7. Модуль "Коллективная социальн</w:t>
      </w:r>
      <w:r>
        <w:t>о значимая деятельность в Движении Первых".</w:t>
      </w:r>
    </w:p>
    <w:p w14:paraId="D5000000">
      <w:pPr>
        <w:pStyle w:val="Style_2"/>
        <w:widowControl w:val="1"/>
        <w:spacing w:before="240"/>
        <w:ind w:firstLine="540"/>
        <w:jc w:val="both"/>
      </w:pPr>
      <w: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</w:t>
      </w:r>
      <w:r>
        <w:t>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14:paraId="D6000000">
      <w:pPr>
        <w:pStyle w:val="Style_2"/>
        <w:widowControl w:val="1"/>
        <w:spacing w:before="240"/>
        <w:ind w:firstLine="540"/>
        <w:jc w:val="both"/>
      </w:pPr>
      <w:r>
        <w:t>программа профильной смены Движения Первых - программы для детей в возрасте от 7 до 17 лет, выстроенны</w:t>
      </w:r>
      <w:r>
        <w:t>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</w:t>
      </w:r>
      <w:r>
        <w:t xml:space="preserve"> норм поведения в интересах человека, семьи, общества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Одним из варианто</w:t>
      </w:r>
      <w:r>
        <w:t>в профильных смен Движения Первых для младших школьников является программа "Содружество Орлят России";</w:t>
      </w:r>
    </w:p>
    <w:p w14:paraId="D7000000">
      <w:pPr>
        <w:pStyle w:val="Style_2"/>
        <w:widowControl w:val="1"/>
        <w:spacing w:before="240"/>
        <w:ind w:firstLine="540"/>
        <w:jc w:val="both"/>
      </w:pPr>
      <w:r>
        <w:t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</w:t>
      </w:r>
      <w:r>
        <w:t>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D8000000">
      <w:pPr>
        <w:pStyle w:val="Style_2"/>
        <w:widowControl w:val="1"/>
        <w:spacing w:before="240"/>
        <w:ind w:firstLine="540"/>
        <w:jc w:val="both"/>
      </w:pPr>
      <w:r>
        <w:t>профильный отряд Движения Первых - пост</w:t>
      </w:r>
      <w:r>
        <w:t>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14:paraId="D9000000">
      <w:pPr>
        <w:pStyle w:val="Style_2"/>
        <w:widowControl w:val="1"/>
        <w:spacing w:before="240"/>
        <w:ind w:firstLine="540"/>
        <w:jc w:val="both"/>
      </w:pPr>
      <w:r>
        <w:t>Воспитательный пот</w:t>
      </w:r>
      <w:r>
        <w:t>енциал данного модуля реализуется в рамках следующих возможных мероприятий и форм воспитательной работы:</w:t>
      </w:r>
    </w:p>
    <w:p w14:paraId="DA000000">
      <w:pPr>
        <w:pStyle w:val="Style_2"/>
        <w:widowControl w:val="1"/>
        <w:spacing w:before="240"/>
        <w:ind w:firstLine="540"/>
        <w:jc w:val="both"/>
      </w:pPr>
      <w:r>
        <w:t xml:space="preserve">классные встречи с успешными активистами Движения Первых - открытый диалог "путь к </w:t>
      </w:r>
      <w:r>
        <w:t>успеху", мотивационная встреча "равный - равному" способствует форми</w:t>
      </w:r>
      <w:r>
        <w:t>рованию активной жизненной позиции и уверенности в себе у участников смены на примере успеха ровесника;</w:t>
      </w:r>
    </w:p>
    <w:p w14:paraId="DB000000">
      <w:pPr>
        <w:pStyle w:val="Style_2"/>
        <w:widowControl w:val="1"/>
        <w:spacing w:before="240"/>
        <w:ind w:firstLine="540"/>
        <w:jc w:val="both"/>
      </w:pPr>
      <w:r>
        <w:t xml:space="preserve">волонтерские мастер-классы - проведение занятий и встреч для знакомства детей с принципами, направлениями </w:t>
      </w:r>
      <w:r>
        <w:t>волонтерства</w:t>
      </w:r>
      <w:r>
        <w:t xml:space="preserve"> и его историей;</w:t>
      </w:r>
    </w:p>
    <w:p w14:paraId="DC000000">
      <w:pPr>
        <w:pStyle w:val="Style_2"/>
        <w:widowControl w:val="1"/>
        <w:spacing w:before="240"/>
        <w:ind w:firstLine="540"/>
        <w:jc w:val="both"/>
      </w:pPr>
      <w: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14:paraId="DD000000">
      <w:pPr>
        <w:pStyle w:val="Style_2"/>
        <w:widowControl w:val="1"/>
        <w:spacing w:before="240"/>
        <w:ind w:firstLine="540"/>
        <w:jc w:val="both"/>
      </w:pPr>
      <w:r>
        <w:t xml:space="preserve">социальные акции - мероприятия по сбору вещей, игрушек, книг для детских домов и малообеспеченных семей с целью </w:t>
      </w:r>
      <w:r>
        <w:t>развития у детей чувств сопричастности и социальной ответственности;</w:t>
      </w:r>
    </w:p>
    <w:p w14:paraId="DE000000">
      <w:pPr>
        <w:pStyle w:val="Style_2"/>
        <w:widowControl w:val="1"/>
        <w:spacing w:before="240"/>
        <w:ind w:firstLine="540"/>
        <w:jc w:val="both"/>
      </w:pPr>
      <w: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DF000000">
      <w:pPr>
        <w:pStyle w:val="Style_2"/>
        <w:widowControl w:val="1"/>
        <w:spacing w:before="240"/>
        <w:ind w:firstLine="540"/>
        <w:jc w:val="both"/>
      </w:pPr>
      <w:r>
        <w:t>а</w:t>
      </w:r>
      <w:r>
        <w:t>кции по защите животных - сбор корма для приютов, изготовление кормушек для птиц и так далее, что развивает чувство ответственности и доброты;</w:t>
      </w:r>
    </w:p>
    <w:p w14:paraId="E0000000">
      <w:pPr>
        <w:pStyle w:val="Style_2"/>
        <w:widowControl w:val="1"/>
        <w:spacing w:before="240"/>
        <w:ind w:firstLine="540"/>
        <w:jc w:val="both"/>
      </w:pPr>
      <w:r>
        <w:t xml:space="preserve">обучение навыкам оказания первой помощи - тренинги по оказанию первой помощи помогают детям научиться заботиться </w:t>
      </w:r>
      <w:r>
        <w:t>о других и быть полезными в экстренных ситуациях;</w:t>
      </w:r>
    </w:p>
    <w:p w14:paraId="E1000000">
      <w:pPr>
        <w:pStyle w:val="Style_2"/>
        <w:widowControl w:val="1"/>
        <w:spacing w:before="240"/>
        <w:ind w:firstLine="540"/>
        <w:jc w:val="both"/>
      </w:pPr>
      <w: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E2000000">
      <w:pPr>
        <w:pStyle w:val="Style_2"/>
        <w:widowControl w:val="1"/>
        <w:spacing w:before="240"/>
        <w:ind w:firstLine="540"/>
        <w:jc w:val="both"/>
      </w:pPr>
      <w:r>
        <w:t>медиа-</w:t>
      </w:r>
      <w:r>
        <w:t>волонтерство</w:t>
      </w:r>
      <w:r>
        <w:t xml:space="preserve"> - ведение блога, создан</w:t>
      </w:r>
      <w:r>
        <w:t>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медиа-творчества;</w:t>
      </w:r>
    </w:p>
    <w:p w14:paraId="E3000000">
      <w:pPr>
        <w:pStyle w:val="Style_2"/>
        <w:widowControl w:val="1"/>
        <w:spacing w:before="240"/>
        <w:ind w:firstLine="540"/>
        <w:jc w:val="both"/>
      </w:pPr>
      <w:r>
        <w:t>проектировочный семинар о траектории социального развития в Движении Первых.</w:t>
      </w:r>
    </w:p>
    <w:p w14:paraId="E4000000">
      <w:pPr>
        <w:pStyle w:val="Style_2"/>
        <w:widowControl w:val="1"/>
        <w:spacing w:before="240"/>
        <w:ind w:firstLine="540"/>
        <w:jc w:val="both"/>
      </w:pPr>
      <w:r>
        <w:t>Программно-методический ко</w:t>
      </w:r>
      <w:r>
        <w:t>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</w:t>
      </w:r>
      <w:r>
        <w:t xml:space="preserve"> ход дел).</w:t>
      </w:r>
    </w:p>
    <w:p w14:paraId="E5000000">
      <w:pPr>
        <w:pStyle w:val="Style_2"/>
        <w:widowControl w:val="1"/>
        <w:spacing w:before="240"/>
        <w:ind w:firstLine="540"/>
        <w:jc w:val="both"/>
      </w:pPr>
      <w:bookmarkStart w:id="3" w:name="P209"/>
      <w:bookmarkEnd w:id="3"/>
      <w:r>
        <w:t>17. Вариативные содержательные модули.</w:t>
      </w:r>
    </w:p>
    <w:p w14:paraId="E6000000">
      <w:pPr>
        <w:pStyle w:val="Style_2"/>
        <w:widowControl w:val="1"/>
        <w:spacing w:before="240"/>
        <w:ind w:firstLine="540"/>
        <w:jc w:val="both"/>
      </w:pPr>
      <w:r>
        <w:t>17.1. Модуль "Экскурсии и походы".</w:t>
      </w:r>
    </w:p>
    <w:p w14:paraId="E7000000">
      <w:pPr>
        <w:pStyle w:val="Style_2"/>
        <w:widowControl w:val="1"/>
        <w:spacing w:before="240"/>
        <w:ind w:firstLine="540"/>
        <w:jc w:val="both"/>
      </w:pPr>
      <w: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</w:t>
      </w:r>
      <w:r>
        <w:t xml:space="preserve"> в музей, картинную галерею, технопарк.</w:t>
      </w:r>
    </w:p>
    <w:p w14:paraId="E8000000">
      <w:pPr>
        <w:pStyle w:val="Style_2"/>
        <w:widowControl w:val="1"/>
        <w:spacing w:before="240"/>
        <w:ind w:firstLine="540"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r>
        <w:t>самообслуживающего</w:t>
      </w:r>
      <w:r>
        <w:t xml:space="preserve"> труда, обуче</w:t>
      </w:r>
      <w:r>
        <w:t>ния рациональному использованию своего времени, сил и имущества.</w:t>
      </w:r>
    </w:p>
    <w:p w14:paraId="E9000000">
      <w:pPr>
        <w:pStyle w:val="Style_2"/>
        <w:widowControl w:val="1"/>
        <w:spacing w:before="240"/>
        <w:ind w:firstLine="540"/>
        <w:jc w:val="both"/>
      </w:pPr>
      <w:r>
        <w:t xml:space="preserve">В зависимости от возраста детей выбирается тематика, форма, продолжительность, оценка </w:t>
      </w:r>
      <w:r>
        <w:t>результативности экскурсии и похода.</w:t>
      </w:r>
    </w:p>
    <w:p w14:paraId="EA000000">
      <w:pPr>
        <w:pStyle w:val="Style_2"/>
        <w:widowControl w:val="1"/>
        <w:spacing w:before="240"/>
        <w:ind w:firstLine="540"/>
        <w:jc w:val="both"/>
      </w:pPr>
      <w:r>
        <w:t>Для описания работы по данному модулю целесообразно указать партнерс</w:t>
      </w:r>
      <w:r>
        <w:t>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14:paraId="EB000000">
      <w:pPr>
        <w:pStyle w:val="Style_2"/>
        <w:widowControl w:val="1"/>
        <w:spacing w:before="240"/>
        <w:ind w:firstLine="540"/>
        <w:jc w:val="both"/>
      </w:pPr>
      <w:r>
        <w:t>17.2. Модуль "Кружки и секции".</w:t>
      </w:r>
    </w:p>
    <w:p w14:paraId="EC000000">
      <w:pPr>
        <w:pStyle w:val="Style_2"/>
        <w:widowControl w:val="1"/>
        <w:spacing w:before="240"/>
        <w:ind w:firstLine="540"/>
        <w:jc w:val="both"/>
      </w:pPr>
      <w:r>
        <w:t>Дополнительное образование детей в</w:t>
      </w:r>
      <w:r>
        <w:t xml:space="preserve">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 клубов по интересам, с</w:t>
      </w:r>
      <w:r>
        <w:t>тудий, дополняющих программы смен в условиях организации отдыха детей и их оздоровления.</w:t>
      </w:r>
    </w:p>
    <w:p w14:paraId="ED000000">
      <w:pPr>
        <w:pStyle w:val="Style_2"/>
        <w:widowControl w:val="1"/>
        <w:spacing w:before="240"/>
        <w:ind w:firstLine="540"/>
        <w:jc w:val="both"/>
      </w:pPr>
      <w: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</w:t>
      </w:r>
      <w:r>
        <w:t>ественная; естественно-научная; техническая; туристско-краеведческая; физкультурно-спортивная.</w:t>
      </w:r>
    </w:p>
    <w:p w14:paraId="EE000000">
      <w:pPr>
        <w:pStyle w:val="Style_2"/>
        <w:widowControl w:val="1"/>
        <w:spacing w:before="240"/>
        <w:ind w:firstLine="540"/>
        <w:jc w:val="both"/>
      </w:pPr>
      <w:r>
        <w:t>17.3. Модуль "Цифровая и медиа-среда".</w:t>
      </w:r>
    </w:p>
    <w:p w14:paraId="EF000000">
      <w:pPr>
        <w:pStyle w:val="Style_2"/>
        <w:widowControl w:val="1"/>
        <w:spacing w:before="240"/>
        <w:ind w:firstLine="540"/>
        <w:jc w:val="both"/>
      </w:pPr>
      <w:r>
        <w:t>Цифровая среда воспитания предполагает ряд следующих мероприятий:</w:t>
      </w:r>
    </w:p>
    <w:p w14:paraId="F0000000">
      <w:pPr>
        <w:pStyle w:val="Style_2"/>
        <w:widowControl w:val="1"/>
        <w:spacing w:before="240"/>
        <w:ind w:firstLine="540"/>
        <w:jc w:val="both"/>
      </w:pPr>
      <w:r>
        <w:t>телемосты, онлайн-встречи, видеоконференции;</w:t>
      </w:r>
    </w:p>
    <w:p w14:paraId="F1000000">
      <w:pPr>
        <w:pStyle w:val="Style_2"/>
        <w:widowControl w:val="1"/>
        <w:spacing w:before="240"/>
        <w:ind w:firstLine="540"/>
        <w:jc w:val="both"/>
      </w:pPr>
      <w:r>
        <w:t>занятия, на</w:t>
      </w:r>
      <w:r>
        <w:t>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"Интернет";</w:t>
      </w:r>
    </w:p>
    <w:p w14:paraId="F2000000">
      <w:pPr>
        <w:pStyle w:val="Style_2"/>
        <w:widowControl w:val="1"/>
        <w:spacing w:before="240"/>
        <w:ind w:firstLine="540"/>
        <w:jc w:val="both"/>
      </w:pPr>
      <w:r>
        <w:t>онлайн-мероприятия в официальных гр</w:t>
      </w:r>
      <w:r>
        <w:t>уппах организации в социальных сетях;</w:t>
      </w:r>
    </w:p>
    <w:p w14:paraId="F3000000">
      <w:pPr>
        <w:pStyle w:val="Style_2"/>
        <w:widowControl w:val="1"/>
        <w:spacing w:before="240"/>
        <w:ind w:firstLine="540"/>
        <w:jc w:val="both"/>
      </w:pPr>
      <w:r>
        <w:t>освещение деятельности организации отдыха детей и их оздоровления в официальных группах в социальных сетях и на официальном сайте организации.</w:t>
      </w:r>
    </w:p>
    <w:p w14:paraId="F4000000">
      <w:pPr>
        <w:pStyle w:val="Style_2"/>
        <w:widowControl w:val="1"/>
        <w:spacing w:before="240"/>
        <w:ind w:firstLine="540"/>
        <w:jc w:val="both"/>
      </w:pPr>
      <w:r>
        <w:t>Воспитательный потенциал медиапространства реализуется в рамках следующих в</w:t>
      </w:r>
      <w:r>
        <w:t>идов и форм воспитательной работы:</w:t>
      </w:r>
    </w:p>
    <w:p w14:paraId="F5000000">
      <w:pPr>
        <w:pStyle w:val="Style_2"/>
        <w:widowControl w:val="1"/>
        <w:spacing w:before="240"/>
        <w:ind w:firstLine="540"/>
        <w:jc w:val="both"/>
      </w:pPr>
      <w:r>
        <w:t xml:space="preserve"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</w:t>
      </w:r>
      <w:r>
        <w:t>телеграм</w:t>
      </w:r>
      <w:r>
        <w:t>-канал) наиболее интересных моментов жизни св</w:t>
      </w:r>
      <w:r>
        <w:t>оего отряда или организации отдыха детей и их оздоровления;</w:t>
      </w:r>
    </w:p>
    <w:p w14:paraId="F6000000">
      <w:pPr>
        <w:pStyle w:val="Style_2"/>
        <w:widowControl w:val="1"/>
        <w:spacing w:before="240"/>
        <w:ind w:firstLine="540"/>
        <w:jc w:val="both"/>
      </w:pPr>
      <w:r>
        <w:t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</w:t>
      </w:r>
      <w:r>
        <w:t>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</w:t>
      </w:r>
      <w:r>
        <w:t>ителями) или законным представителем (законными представителями) могли бы открыто обсуждаться значимые для жизнедеятельности организации вопросы;</w:t>
      </w:r>
    </w:p>
    <w:p w14:paraId="F7000000">
      <w:pPr>
        <w:pStyle w:val="Style_2"/>
        <w:widowControl w:val="1"/>
        <w:spacing w:before="240"/>
        <w:ind w:firstLine="540"/>
        <w:jc w:val="both"/>
      </w:pPr>
      <w:r>
        <w:t>детская медиа-студия, в рамках которой создаются фотографии, ролики, клипы, осуществляется монтаж познавательн</w:t>
      </w:r>
      <w:r>
        <w:t>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14:paraId="F8000000">
      <w:pPr>
        <w:pStyle w:val="Style_2"/>
        <w:widowControl w:val="1"/>
        <w:spacing w:before="240"/>
        <w:ind w:firstLine="540"/>
        <w:jc w:val="both"/>
      </w:pPr>
      <w:r>
        <w:t>участие детей в региональных или всероссийских конкурсах с детскими творческими медиа продуктами.</w:t>
      </w:r>
    </w:p>
    <w:p w14:paraId="F9000000">
      <w:pPr>
        <w:pStyle w:val="Style_2"/>
        <w:widowControl w:val="1"/>
        <w:spacing w:before="240"/>
        <w:ind w:firstLine="540"/>
        <w:jc w:val="both"/>
      </w:pPr>
      <w: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</w:t>
      </w:r>
      <w:r>
        <w:t>етей через информационно-телекоммуникационную сеть "Интернет" и средства массовой информации.</w:t>
      </w:r>
    </w:p>
    <w:p w14:paraId="FA000000">
      <w:pPr>
        <w:pStyle w:val="Style_2"/>
        <w:widowControl w:val="1"/>
        <w:spacing w:before="240"/>
        <w:ind w:firstLine="540"/>
        <w:jc w:val="both"/>
      </w:pPr>
      <w:r>
        <w:t>17.4. Модуль "Проектная деятельность".</w:t>
      </w:r>
    </w:p>
    <w:p w14:paraId="FB000000">
      <w:pPr>
        <w:pStyle w:val="Style_2"/>
        <w:widowControl w:val="1"/>
        <w:spacing w:before="240"/>
        <w:ind w:firstLine="540"/>
        <w:jc w:val="both"/>
      </w:pPr>
      <w:r>
        <w:t>Проектная деятельность в условиях организации отдыха детей и их оздоровления в основном реализуется в формах: конкурс детск</w:t>
      </w:r>
      <w:r>
        <w:t>их проектов; проектный образовательный интенсив; профильная смена.</w:t>
      </w:r>
    </w:p>
    <w:p w14:paraId="FC000000">
      <w:pPr>
        <w:pStyle w:val="Style_2"/>
        <w:widowControl w:val="1"/>
        <w:spacing w:before="240"/>
        <w:ind w:firstLine="540"/>
        <w:jc w:val="both"/>
      </w:pPr>
      <w: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</w:t>
      </w:r>
      <w:r>
        <w:t>ть и доказывать предполагаемые выводы и результаты, повышая тем самым свой интеллектуальный уровень, расширяя кругозор.</w:t>
      </w:r>
    </w:p>
    <w:p w14:paraId="FD000000">
      <w:pPr>
        <w:pStyle w:val="Style_2"/>
        <w:widowControl w:val="1"/>
        <w:spacing w:before="240"/>
        <w:ind w:firstLine="540"/>
        <w:jc w:val="both"/>
      </w:pPr>
      <w: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FE000000">
      <w:pPr>
        <w:pStyle w:val="Style_2"/>
        <w:widowControl w:val="1"/>
        <w:spacing w:before="240"/>
        <w:ind w:firstLine="540"/>
        <w:jc w:val="both"/>
      </w:pPr>
      <w:r>
        <w:t>17.5. М</w:t>
      </w:r>
      <w:r>
        <w:t>одуль "Детская дипломатия и международные отношения".</w:t>
      </w:r>
    </w:p>
    <w:p w14:paraId="FF000000">
      <w:pPr>
        <w:pStyle w:val="Style_2"/>
        <w:widowControl w:val="1"/>
        <w:spacing w:before="240"/>
        <w:ind w:firstLine="540"/>
        <w:jc w:val="both"/>
      </w:pPr>
      <w:r>
        <w:t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стран.</w:t>
      </w:r>
    </w:p>
    <w:p w14:paraId="00010000">
      <w:pPr>
        <w:pStyle w:val="Style_2"/>
        <w:widowControl w:val="1"/>
        <w:spacing w:before="240"/>
        <w:ind w:firstLine="540"/>
        <w:jc w:val="both"/>
      </w:pPr>
      <w:r>
        <w:t>Данный модуль может быть реализов</w:t>
      </w:r>
      <w:r>
        <w:t>ан в 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международные детские и молодежные форумы; международные фестивали и конкурс</w:t>
      </w:r>
      <w:r>
        <w:t>ы художественного, технического творчества или спортивные соревнования.</w:t>
      </w:r>
    </w:p>
    <w:p w14:paraId="01010000">
      <w:pPr>
        <w:pStyle w:val="Style_2"/>
        <w:widowControl w:val="1"/>
        <w:spacing w:before="240"/>
        <w:ind w:firstLine="540"/>
        <w:jc w:val="both"/>
      </w:pPr>
      <w:r>
        <w:t>18.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</w:t>
      </w:r>
      <w:r>
        <w:t>о, в котором ребенок совместно с коллективом реализует и развивает свои способности.</w:t>
      </w:r>
    </w:p>
    <w:p w14:paraId="02010000">
      <w:pPr>
        <w:pStyle w:val="Style_2"/>
        <w:widowControl w:val="1"/>
        <w:spacing w:before="240"/>
        <w:ind w:firstLine="540"/>
        <w:jc w:val="both"/>
      </w:pPr>
      <w:r>
        <w:t>Уровни реализации содержания включают в себя:</w:t>
      </w:r>
    </w:p>
    <w:p w14:paraId="03010000">
      <w:pPr>
        <w:pStyle w:val="Style_2"/>
        <w:widowControl w:val="1"/>
        <w:spacing w:before="240"/>
        <w:ind w:firstLine="540"/>
        <w:jc w:val="both"/>
      </w:pPr>
      <w:r>
        <w:t xml:space="preserve">18.1. </w:t>
      </w:r>
      <w:r>
        <w:t>Общелагерный</w:t>
      </w:r>
      <w:r>
        <w:t xml:space="preserve"> уровень, который определяет установки содержания и демонстрацию ценностного отношения по каждому из смысло</w:t>
      </w:r>
      <w:r>
        <w:t xml:space="preserve">вых блоков: "Мир", "Россия" (включая региональный компонент), "Человек".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способствующего </w:t>
      </w:r>
      <w:r>
        <w:t xml:space="preserve">принятию ценностей, определяющих </w:t>
      </w:r>
      <w:r>
        <w:t>воспитательный компонент.</w:t>
      </w:r>
    </w:p>
    <w:p w14:paraId="04010000">
      <w:pPr>
        <w:pStyle w:val="Style_2"/>
        <w:widowControl w:val="1"/>
        <w:spacing w:before="240"/>
        <w:ind w:firstLine="540"/>
        <w:jc w:val="both"/>
      </w:pPr>
      <w:r>
        <w:t xml:space="preserve">18.2. </w:t>
      </w:r>
      <w:r>
        <w:t>Межотрядный</w:t>
      </w:r>
      <w: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</w:t>
      </w:r>
      <w:r>
        <w:t xml:space="preserve">по дружинам. Одной из эффективных и универсальных форм работы на данном уровне является </w:t>
      </w:r>
      <w:r>
        <w:t>гостевание</w:t>
      </w:r>
      <w:r>
        <w:t xml:space="preserve"> отрядов ("отряд в гостях у отряда"), которое предполагает взаимную подготовку и знакомство друг друга с особенностями своего уклада.</w:t>
      </w:r>
    </w:p>
    <w:p w14:paraId="05010000">
      <w:pPr>
        <w:pStyle w:val="Style_2"/>
        <w:widowControl w:val="1"/>
        <w:spacing w:before="240"/>
        <w:ind w:firstLine="540"/>
        <w:jc w:val="both"/>
      </w:pPr>
      <w:r>
        <w:t>18.3. Групповой уровень,</w:t>
      </w:r>
      <w:r>
        <w:t xml:space="preserve">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r>
        <w:t>общелагерном</w:t>
      </w:r>
      <w:r>
        <w:t xml:space="preserve"> уровне. Особенность работы заключается в разно</w:t>
      </w:r>
      <w:r>
        <w:t>возрастном формате совместной деятельности.</w:t>
      </w:r>
    </w:p>
    <w:p w14:paraId="06010000">
      <w:pPr>
        <w:pStyle w:val="Style_2"/>
        <w:widowControl w:val="1"/>
        <w:spacing w:before="240"/>
        <w:ind w:firstLine="540"/>
        <w:jc w:val="both"/>
      </w:pPr>
      <w:r>
        <w:t>18.4. 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</w:t>
      </w:r>
      <w:r>
        <w:t>рядной работы предусматривает:</w:t>
      </w:r>
    </w:p>
    <w:p w14:paraId="07010000">
      <w:pPr>
        <w:pStyle w:val="Style_2"/>
        <w:widowControl w:val="1"/>
        <w:spacing w:before="240"/>
        <w:ind w:firstLine="540"/>
        <w:jc w:val="both"/>
      </w:pPr>
      <w:r>
        <w:t>планирование и проведение отрядной деятельности;</w:t>
      </w:r>
    </w:p>
    <w:p w14:paraId="08010000">
      <w:pPr>
        <w:pStyle w:val="Style_2"/>
        <w:widowControl w:val="1"/>
        <w:spacing w:before="240"/>
        <w:ind w:firstLine="540"/>
        <w:jc w:val="both"/>
      </w:pPr>
      <w: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</w:t>
      </w:r>
      <w:r>
        <w:t>ржку детей в решении проблем, конфликтных ситуаций;</w:t>
      </w:r>
    </w:p>
    <w:p w14:paraId="09010000">
      <w:pPr>
        <w:pStyle w:val="Style_2"/>
        <w:widowControl w:val="1"/>
        <w:spacing w:before="240"/>
        <w:ind w:firstLine="540"/>
        <w:jc w:val="both"/>
      </w:pPr>
      <w: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</w:t>
      </w:r>
      <w:r>
        <w:t xml:space="preserve">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r>
        <w:t>общелагерные</w:t>
      </w:r>
      <w:r>
        <w:t xml:space="preserve"> мероприятия в разных ролях: сценаристов, постановщиков, исполнителей, корреспондентов и редакторов, веду</w:t>
      </w:r>
      <w:r>
        <w:t>щих, декораторов и других;</w:t>
      </w:r>
    </w:p>
    <w:p w14:paraId="0A010000">
      <w:pPr>
        <w:pStyle w:val="Style_2"/>
        <w:widowControl w:val="1"/>
        <w:spacing w:before="240"/>
        <w:ind w:firstLine="540"/>
        <w:jc w:val="both"/>
      </w:pPr>
      <w:r>
        <w:t xml:space="preserve">формирование и сплочение отряда (временного детского коллектива) через игры, элементы тренингов на сплочение и </w:t>
      </w:r>
      <w:r>
        <w:t>командообразование</w:t>
      </w:r>
      <w:r>
        <w:t>, огонек знакомства, визитные карточки отрядов;</w:t>
      </w:r>
    </w:p>
    <w:p w14:paraId="0B010000">
      <w:pPr>
        <w:pStyle w:val="Style_2"/>
        <w:widowControl w:val="1"/>
        <w:spacing w:before="240"/>
        <w:ind w:firstLine="540"/>
        <w:jc w:val="both"/>
      </w:pPr>
      <w:r>
        <w:t xml:space="preserve">предъявление единых требований по выполнению режима </w:t>
      </w:r>
      <w:r>
        <w:t>и распорядка дня, по самообслуживанию, дисциплине и поведению, санитарно-гигиенических требований;</w:t>
      </w:r>
    </w:p>
    <w:p w14:paraId="0C010000">
      <w:pPr>
        <w:pStyle w:val="Style_2"/>
        <w:widowControl w:val="1"/>
        <w:spacing w:before="240"/>
        <w:ind w:firstLine="540"/>
        <w:jc w:val="both"/>
      </w:pPr>
      <w: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</w:t>
      </w:r>
      <w:r>
        <w:t>виза, эмблемы, песни, которые подчеркнут принадлежность к конкретному коллективу;</w:t>
      </w:r>
    </w:p>
    <w:p w14:paraId="0D010000">
      <w:pPr>
        <w:pStyle w:val="Style_2"/>
        <w:widowControl w:val="1"/>
        <w:spacing w:before="240"/>
        <w:ind w:firstLine="540"/>
        <w:jc w:val="both"/>
      </w:pPr>
      <w: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14:paraId="0E010000">
      <w:pPr>
        <w:pStyle w:val="Style_2"/>
        <w:widowControl w:val="1"/>
        <w:spacing w:before="240"/>
        <w:ind w:firstLine="540"/>
        <w:jc w:val="both"/>
      </w:pPr>
      <w:r>
        <w:t>аналитическую работу с дет</w:t>
      </w:r>
      <w:r>
        <w:t>ьми: анализ дня, анализ ситуации, мероприятия, анализ смены, результатов;</w:t>
      </w:r>
    </w:p>
    <w:p w14:paraId="0F010000">
      <w:pPr>
        <w:pStyle w:val="Style_2"/>
        <w:widowControl w:val="1"/>
        <w:spacing w:before="240"/>
        <w:ind w:firstLine="540"/>
        <w:jc w:val="both"/>
      </w:pPr>
      <w: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</w:t>
      </w:r>
      <w:r>
        <w:t>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14:paraId="10010000">
      <w:pPr>
        <w:pStyle w:val="Style_2"/>
        <w:widowControl w:val="1"/>
        <w:spacing w:before="240"/>
        <w:ind w:firstLine="540"/>
        <w:jc w:val="both"/>
      </w:pPr>
      <w:r>
        <w:t>проведение сбора отр</w:t>
      </w:r>
      <w:r>
        <w:t>яда: хозяйственный сбор, организационный сбор, утренний информационный сбор отряда и другие;</w:t>
      </w:r>
    </w:p>
    <w:p w14:paraId="11010000">
      <w:pPr>
        <w:pStyle w:val="Style_2"/>
        <w:widowControl w:val="1"/>
        <w:spacing w:before="240"/>
        <w:ind w:firstLine="540"/>
        <w:jc w:val="both"/>
      </w:pPr>
      <w: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r>
        <w:t>эмпатичностью</w:t>
      </w:r>
      <w:r>
        <w:t xml:space="preserve"> и поддержкой): огонек з</w:t>
      </w:r>
      <w:r>
        <w:t>накомства, огонек организационного периода, огонек -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14:paraId="12010000">
      <w:pPr>
        <w:pStyle w:val="Style_2"/>
        <w:widowControl w:val="1"/>
        <w:spacing w:before="240"/>
        <w:ind w:firstLine="540"/>
        <w:jc w:val="both"/>
      </w:pPr>
      <w:r>
        <w:t>организация коллективно-т</w:t>
      </w:r>
      <w:r>
        <w:t>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составляет коллек</w:t>
      </w:r>
      <w:r>
        <w:t>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14:paraId="13010000">
      <w:pPr>
        <w:pStyle w:val="Style_2"/>
        <w:widowControl w:val="1"/>
        <w:spacing w:before="240"/>
        <w:ind w:firstLine="540"/>
        <w:jc w:val="both"/>
      </w:pPr>
      <w:r>
        <w:t>19. Система индивидуальной работы с ребенком, а также психолого-педагогического сопровождения детей и подро</w:t>
      </w:r>
      <w:r>
        <w:t>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14:paraId="14010000">
      <w:pPr>
        <w:pStyle w:val="Style_2"/>
        <w:widowControl w:val="1"/>
        <w:ind w:firstLine="540"/>
        <w:jc w:val="both"/>
      </w:pPr>
    </w:p>
    <w:p w14:paraId="15010000">
      <w:pPr>
        <w:pStyle w:val="Style_5"/>
        <w:widowControl w:val="1"/>
        <w:ind/>
        <w:jc w:val="center"/>
        <w:outlineLvl w:val="1"/>
      </w:pPr>
      <w:r>
        <w:t>IV. Организационный раздел</w:t>
      </w:r>
    </w:p>
    <w:p w14:paraId="16010000">
      <w:pPr>
        <w:pStyle w:val="Style_2"/>
        <w:widowControl w:val="1"/>
        <w:ind w:firstLine="540"/>
        <w:jc w:val="both"/>
      </w:pPr>
    </w:p>
    <w:p w14:paraId="17010000">
      <w:pPr>
        <w:pStyle w:val="Style_2"/>
        <w:widowControl w:val="1"/>
        <w:ind w:firstLine="540"/>
        <w:jc w:val="both"/>
      </w:pPr>
      <w:r>
        <w:t>20. 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 пребывания ребенка в организации отдыха детей и их оздоровления в течение дня, его занятос</w:t>
      </w:r>
      <w:r>
        <w:t>тью, в том числе обязательной образовательной или трудовой деятельностью, а также средой, в которой реализуется Программа.</w:t>
      </w:r>
    </w:p>
    <w:p w14:paraId="18010000">
      <w:pPr>
        <w:pStyle w:val="Style_2"/>
        <w:widowControl w:val="1"/>
        <w:spacing w:before="240"/>
        <w:ind w:firstLine="540"/>
        <w:jc w:val="both"/>
      </w:pPr>
      <w:r>
        <w:t>21. Детский оздоровительный лагерь с дневным пребыванием детей организуется на базе общеобразовательных организаций или на базе учреж</w:t>
      </w:r>
      <w:r>
        <w:t>дения спорта и культуры.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</w:t>
      </w:r>
      <w:r>
        <w:t>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</w:t>
      </w:r>
      <w:r>
        <w:t xml:space="preserve"> форматы.</w:t>
      </w:r>
    </w:p>
    <w:p w14:paraId="19010000">
      <w:pPr>
        <w:pStyle w:val="Style_2"/>
        <w:widowControl w:val="1"/>
        <w:spacing w:before="240"/>
        <w:ind w:firstLine="540"/>
        <w:jc w:val="both"/>
      </w:pPr>
      <w:r>
        <w:t>22. Особенности программы воспитательной работы в лагерях палаточного типа обусловлены прежде всего организацией деятельности в природной среде. В таких организациях отдыха детей и их оздоровления уделяется внимание системе самоуправления и черед</w:t>
      </w:r>
      <w:r>
        <w:t>ованию творческих поручений, а также в большинстве программ палаточных лагерей предполагается наличие обучающих занятий туристско-краеведческой или физкультурно-спортивной направленностей. В связи с этим предпочтения отдаются форматам, предполагающим испол</w:t>
      </w:r>
      <w:r>
        <w:t>ьзование природной среды, а именно: игры на местности, квесты, экскурсии, тур-эстафеты.</w:t>
      </w:r>
    </w:p>
    <w:p w14:paraId="1A010000">
      <w:pPr>
        <w:pStyle w:val="Style_2"/>
        <w:widowControl w:val="1"/>
        <w:spacing w:before="240"/>
        <w:ind w:firstLine="540"/>
        <w:jc w:val="both"/>
      </w:pPr>
      <w:r>
        <w:t>23. Воспитательная работа и образовательная деятельность в детских специализированных (профильных) лагерях, детских лагерях различной тематической направленности предпо</w:t>
      </w:r>
      <w:r>
        <w:t>лагают углубленное изучение или продолжение дополнительного образования по той или иной направленности.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</w:t>
      </w:r>
      <w:r>
        <w:t xml:space="preserve">а </w:t>
      </w:r>
      <w:r>
        <w:t>воспитательной работы: с дополнением комплекса мероприятий тематическим материалом, изучаемым на смене, и (или) с дополнением комплекса мероприятий альтернативными предложениями с интеллектуальными, творческими событиями на командное взаимодействие с отр</w:t>
      </w:r>
      <w:r>
        <w:t>аботкой и совершенствованием индивидуальных, спортивных навыков.</w:t>
      </w:r>
    </w:p>
    <w:p w14:paraId="1B010000">
      <w:pPr>
        <w:pStyle w:val="Style_2"/>
        <w:widowControl w:val="1"/>
        <w:spacing w:before="240"/>
        <w:ind w:firstLine="540"/>
        <w:jc w:val="both"/>
      </w:pPr>
      <w:r>
        <w:t>24. Детские лагеря труда и отдыха, как правило, организуются для детей с 14 лет и предполагают ежедневную работу в течение нескольких часов.</w:t>
      </w:r>
    </w:p>
    <w:p w14:paraId="1C010000">
      <w:pPr>
        <w:pStyle w:val="Style_2"/>
        <w:widowControl w:val="1"/>
        <w:spacing w:before="240"/>
        <w:ind w:firstLine="540"/>
        <w:jc w:val="both"/>
      </w:pPr>
      <w:r>
        <w:t xml:space="preserve">Программа воспитательной работы такой организации </w:t>
      </w:r>
      <w:r>
        <w:t xml:space="preserve">отдыха детей и их оздоровления должна учитывать возрастные и психофизиологические особенности, уделять внимание вопросам профориентации, а также включать характерные дискуссионные форматы, ролевые игры, </w:t>
      </w:r>
      <w:r>
        <w:t>квизы</w:t>
      </w:r>
      <w:r>
        <w:t xml:space="preserve"> и другие интеллектуальные конкурсы.</w:t>
      </w:r>
    </w:p>
    <w:p w14:paraId="1D010000">
      <w:pPr>
        <w:pStyle w:val="Style_2"/>
        <w:widowControl w:val="1"/>
        <w:spacing w:before="240"/>
        <w:ind w:firstLine="540"/>
        <w:jc w:val="both"/>
      </w:pPr>
      <w:r>
        <w:t>25. Стацион</w:t>
      </w:r>
      <w:r>
        <w:t>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процессов, неотрывного включения детей в воспитывающее пространство, интенсивности коммуникативной н</w:t>
      </w:r>
      <w:r>
        <w:t>агрузки.</w:t>
      </w:r>
    </w:p>
    <w:p w14:paraId="1E010000">
      <w:pPr>
        <w:pStyle w:val="Style_2"/>
        <w:widowControl w:val="1"/>
        <w:spacing w:before="240"/>
        <w:ind w:firstLine="540"/>
        <w:jc w:val="both"/>
      </w:pPr>
      <w:r>
        <w:t xml:space="preserve">26. Уклад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</w:t>
      </w:r>
      <w:r>
        <w:t>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</w:t>
      </w:r>
      <w:r>
        <w:t>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14:paraId="1F010000">
      <w:pPr>
        <w:pStyle w:val="Style_2"/>
        <w:widowControl w:val="1"/>
        <w:spacing w:before="240"/>
        <w:ind w:firstLine="540"/>
        <w:jc w:val="both"/>
      </w:pPr>
      <w:r>
        <w:t>27. Уклад организации отдыха детей и их оздоровления непосредственно связан с такими характеристиками, как открытость ор</w:t>
      </w:r>
      <w:r>
        <w:t>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 периодов, переходя от периода активной деятельности во время смен к подготовительно-обобщающему периоду</w:t>
      </w:r>
      <w:r>
        <w:t xml:space="preserve"> в межсезонье); временность (коллектив каждой смены различен); всеобщность (</w:t>
      </w:r>
      <w:r>
        <w:t>круглосуточность</w:t>
      </w:r>
      <w:r>
        <w:t xml:space="preserve"> пребывания в организации отдыха детей и их оздоровления, за исключением форм организаций отдыха детей и их оздоровления с дневным пребыванием детей); многопрофильн</w:t>
      </w:r>
      <w:r>
        <w:t>ость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14:paraId="20010000">
      <w:pPr>
        <w:pStyle w:val="Style_2"/>
        <w:widowControl w:val="1"/>
        <w:spacing w:before="240"/>
        <w:ind w:firstLine="540"/>
        <w:jc w:val="both"/>
      </w:pPr>
      <w:r>
        <w:t>28. Элементами уклада являются:</w:t>
      </w:r>
    </w:p>
    <w:p w14:paraId="21010000">
      <w:pPr>
        <w:pStyle w:val="Style_2"/>
        <w:widowControl w:val="1"/>
        <w:spacing w:before="240"/>
        <w:ind w:firstLine="540"/>
        <w:jc w:val="both"/>
      </w:pPr>
      <w:r>
        <w:t>28.1. Быт организации отдыха детей и их оздоровления является элеме</w:t>
      </w:r>
      <w:r>
        <w:t>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</w:t>
      </w:r>
      <w:r>
        <w:t xml:space="preserve">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необходимо обеспечить комфортность решения естественно-культурных задач </w:t>
      </w:r>
      <w:r>
        <w:t>социализации (самообслуживание, гигиена).</w:t>
      </w:r>
    </w:p>
    <w:p w14:paraId="22010000">
      <w:pPr>
        <w:pStyle w:val="Style_2"/>
        <w:widowControl w:val="1"/>
        <w:spacing w:before="240"/>
        <w:ind w:firstLine="540"/>
        <w:jc w:val="both"/>
      </w:pPr>
      <w:r>
        <w:t xml:space="preserve">28.2. Режим, соблюдение которого связано с обеспечением безопасности, охраной здоровья </w:t>
      </w:r>
      <w:r>
        <w:t>ребенка, что подкреплено правилами: "закон точности" ("ноль-ноль"), "закон территории" и другие. Планирование программы смены д</w:t>
      </w:r>
      <w:r>
        <w:t>олжно быть соотнесено с задачей оздоровления и отдыха детей в каникулярный период, а продолжительность сна, двигательной активности и прогулок &lt;3&gt; не должны быть сокращены из-за насыщенности мероприятиями. Учитывая интенсивность деятельности в организациях</w:t>
      </w:r>
      <w:r>
        <w:t xml:space="preserve"> отдыха детей и их оздоровления с круглосуточным пребыванием, необходимо предусмотреть свободное время на восстановление, а также использовать разнообразие и чередование форм деятельности.</w:t>
      </w:r>
    </w:p>
    <w:p w14:paraId="23010000">
      <w:pPr>
        <w:pStyle w:val="Style_2"/>
        <w:widowControl w:val="1"/>
        <w:spacing w:before="240"/>
        <w:ind w:firstLine="540"/>
        <w:jc w:val="both"/>
      </w:pPr>
      <w:r>
        <w:t>--------------------------------</w:t>
      </w:r>
    </w:p>
    <w:p w14:paraId="24010000">
      <w:pPr>
        <w:pStyle w:val="Style_2"/>
        <w:widowControl w:val="1"/>
        <w:spacing w:before="240"/>
        <w:ind w:firstLine="540"/>
        <w:jc w:val="both"/>
      </w:pPr>
      <w:r>
        <w:t xml:space="preserve">&lt;3&gt;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"https://login.consultant.ru/link/?req=doc&amp;base=LAW&amp;n=441707&amp;date=11.04.2025&amp;dst=158987&amp;field=134" \o "Постановление Главного государственного санитарного врача РФ от 28.01.2021 N 2 (ред. от 30.12.2022)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ф"</w:instrText>
      </w:r>
      <w:r>
        <w:rPr>
          <w:color w:val="0000FF"/>
        </w:rPr>
        <w:fldChar w:fldCharType="separate"/>
      </w:r>
      <w:r>
        <w:rPr>
          <w:color w:val="0000FF"/>
        </w:rPr>
        <w:t>Таблица 6.7</w:t>
      </w:r>
      <w:r>
        <w:rPr>
          <w:color w:val="0000FF"/>
        </w:rPr>
        <w:fldChar w:fldCharType="end"/>
      </w:r>
      <w:r>
        <w:t xml:space="preserve"> главы VI санитарных правил и норм СанПиН 1.2.3685-21 "Гигиенические нормативы и требования к обеспечению безопасности и (или) безвредности для чел</w:t>
      </w:r>
      <w:r>
        <w:t xml:space="preserve">овека факторов среды обитания", утвержденных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</w:t>
      </w:r>
      <w:r>
        <w:t>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действующих до 1 ма</w:t>
      </w:r>
      <w:r>
        <w:t>рта 2027 г.</w:t>
      </w:r>
    </w:p>
    <w:p w14:paraId="25010000">
      <w:pPr>
        <w:pStyle w:val="Style_2"/>
        <w:widowControl w:val="1"/>
        <w:ind w:firstLine="540"/>
        <w:jc w:val="both"/>
      </w:pPr>
    </w:p>
    <w:p w14:paraId="26010000">
      <w:pPr>
        <w:pStyle w:val="Style_2"/>
        <w:widowControl w:val="1"/>
        <w:ind w:firstLine="540"/>
        <w:jc w:val="both"/>
      </w:pPr>
      <w:r>
        <w:t>28.3. 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</w:t>
      </w:r>
      <w:r>
        <w:t>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14:paraId="27010000">
      <w:pPr>
        <w:pStyle w:val="Style_2"/>
        <w:widowControl w:val="1"/>
        <w:spacing w:before="240"/>
        <w:ind w:firstLine="540"/>
        <w:jc w:val="both"/>
      </w:pPr>
      <w:r>
        <w:t>28.4. Символическое пространство организации отдыха детей и их оздоровления включает в себя традиции, правила, лег</w:t>
      </w:r>
      <w:r>
        <w:t xml:space="preserve">енды, </w:t>
      </w:r>
      <w:r>
        <w:t>кричалки</w:t>
      </w:r>
      <w:r>
        <w:t>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</w:t>
      </w:r>
      <w:r>
        <w:t>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</w:t>
      </w:r>
      <w:r>
        <w:t>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</w:t>
      </w:r>
      <w:r>
        <w:t>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воспитательный эффект посредством интеграции в с</w:t>
      </w:r>
      <w:r>
        <w:t>имволическое пространство и игровую модель.</w:t>
      </w:r>
    </w:p>
    <w:p w14:paraId="28010000">
      <w:pPr>
        <w:pStyle w:val="Style_2"/>
        <w:widowControl w:val="1"/>
        <w:spacing w:before="240"/>
        <w:ind w:firstLine="540"/>
        <w:jc w:val="both"/>
      </w:pPr>
      <w:r>
        <w:t>Ритуалы могут быть:</w:t>
      </w:r>
    </w:p>
    <w:p w14:paraId="29010000">
      <w:pPr>
        <w:pStyle w:val="Style_2"/>
        <w:widowControl w:val="1"/>
        <w:spacing w:before="240"/>
        <w:ind w:firstLine="540"/>
        <w:jc w:val="both"/>
      </w:pPr>
      <w: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</w:t>
      </w:r>
      <w:r>
        <w:t>амя, флаг, памятный знак), организация почетного караула, смотр, парад, ритуалы почести героям: возложение гирлянд и другое;</w:t>
      </w:r>
    </w:p>
    <w:p w14:paraId="2A010000">
      <w:pPr>
        <w:pStyle w:val="Style_2"/>
        <w:widowControl w:val="1"/>
        <w:spacing w:before="240"/>
        <w:ind w:firstLine="540"/>
        <w:jc w:val="both"/>
      </w:pPr>
      <w:r>
        <w:t>ритуалы повседневной жизни, которые насыщают деятельность организации эмоционально-игровой атмосферой. Они регулируют самые повторя</w:t>
      </w:r>
      <w:r>
        <w:t xml:space="preserve">ющиеся (традиционные) действия, необходимые для стабильного функционирования организации: передача дежурства, начало или </w:t>
      </w:r>
      <w:r>
        <w:t>завершение дела, дня, рабочая линейка, либо могут представлять эмоциональный (романтический) фон повседневной жизни организации: "тайны</w:t>
      </w:r>
      <w:r>
        <w:t>й знак" - ритуал приветствия для участников смены или игровой ситуации в организации отдыха детей и их оздоровления; передача "наказа" (обращение) от смены к смене и другое.</w:t>
      </w:r>
    </w:p>
    <w:p w14:paraId="2B010000">
      <w:pPr>
        <w:pStyle w:val="Style_2"/>
        <w:widowControl w:val="1"/>
        <w:spacing w:before="240"/>
        <w:ind w:firstLine="540"/>
        <w:jc w:val="both"/>
      </w:pPr>
      <w:r>
        <w:t>29. Реализация Программы включает в себя:</w:t>
      </w:r>
    </w:p>
    <w:p w14:paraId="2C010000">
      <w:pPr>
        <w:pStyle w:val="Style_2"/>
        <w:widowControl w:val="1"/>
        <w:spacing w:before="240"/>
        <w:ind w:firstLine="540"/>
        <w:jc w:val="both"/>
      </w:pPr>
      <w:r>
        <w:t xml:space="preserve">29.1.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</w:t>
      </w:r>
      <w:r>
        <w:t>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</w:t>
      </w:r>
      <w:r>
        <w:t>аконными представителями).</w:t>
      </w:r>
    </w:p>
    <w:p w14:paraId="2D010000">
      <w:pPr>
        <w:pStyle w:val="Style_2"/>
        <w:widowControl w:val="1"/>
        <w:spacing w:before="240"/>
        <w:ind w:firstLine="540"/>
        <w:jc w:val="both"/>
      </w:pPr>
      <w:r>
        <w:t>29.2. 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</w:t>
      </w:r>
      <w:r>
        <w:t xml:space="preserve">ив. Содержание событий организационного периода представлено в инвариантных (обязательных) </w:t>
      </w:r>
      <w:r>
        <w:t>общелагерных</w:t>
      </w:r>
      <w:r>
        <w:t xml:space="preserve"> и отрядных формах воспитательной работы в календарном плане воспитательной работы.</w:t>
      </w:r>
    </w:p>
    <w:p w14:paraId="2E010000">
      <w:pPr>
        <w:pStyle w:val="Style_2"/>
        <w:widowControl w:val="1"/>
        <w:spacing w:before="240"/>
        <w:ind w:firstLine="540"/>
        <w:jc w:val="both"/>
      </w:pPr>
      <w:r>
        <w:t>29.3.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</w:t>
      </w:r>
      <w:r>
        <w:t xml:space="preserve">бязательных) </w:t>
      </w:r>
      <w:r>
        <w:t>общелагерных</w:t>
      </w:r>
      <w:r>
        <w:t xml:space="preserve"> и отрядных формах воспитательной работы в календарном плане воспитательной работы.</w:t>
      </w:r>
    </w:p>
    <w:p w14:paraId="2F010000">
      <w:pPr>
        <w:pStyle w:val="Style_2"/>
        <w:widowControl w:val="1"/>
        <w:spacing w:before="240"/>
        <w:ind w:firstLine="540"/>
        <w:jc w:val="both"/>
      </w:pPr>
      <w:r>
        <w:t>29.4. Итоговый период смены является ключевым этапом для подведения итогов совместной деятельности, фиксации и принятием участниками смены позитивн</w:t>
      </w:r>
      <w:r>
        <w:t xml:space="preserve">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r>
        <w:t>общелагерных</w:t>
      </w:r>
      <w:r>
        <w:t xml:space="preserve"> и отрядных формах воспитательной работы в календарном плане.</w:t>
      </w:r>
    </w:p>
    <w:p w14:paraId="30010000">
      <w:pPr>
        <w:pStyle w:val="Style_2"/>
        <w:widowControl w:val="1"/>
        <w:spacing w:before="240"/>
        <w:ind w:firstLine="540"/>
        <w:jc w:val="both"/>
      </w:pPr>
      <w:r>
        <w:t>29.5. Этап по</w:t>
      </w:r>
      <w:r>
        <w:t xml:space="preserve">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</w:t>
      </w:r>
      <w:r>
        <w:t>детский коллектив посредством обратной связи или характеристик, направленных или переданных в образовательную организацию.</w:t>
      </w:r>
    </w:p>
    <w:p w14:paraId="31010000">
      <w:pPr>
        <w:pStyle w:val="Style_2"/>
        <w:widowControl w:val="1"/>
        <w:spacing w:before="240"/>
        <w:ind w:firstLine="540"/>
        <w:jc w:val="both"/>
      </w:pPr>
      <w:r>
        <w:t>29.6. Анализ воспитательной работы организации отдыха детей и их оздоровления осуществляется в соответствии с целевыми ориентирами ре</w:t>
      </w:r>
      <w:r>
        <w:t>зультатов воспитания, личностными результатами воспитанников.</w:t>
      </w:r>
    </w:p>
    <w:p w14:paraId="32010000">
      <w:pPr>
        <w:pStyle w:val="Style_2"/>
        <w:widowControl w:val="1"/>
        <w:spacing w:before="240"/>
        <w:ind w:firstLine="540"/>
        <w:jc w:val="both"/>
      </w:pPr>
      <w: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</w:t>
      </w:r>
      <w:r>
        <w:t>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33010000">
      <w:pPr>
        <w:pStyle w:val="Style_2"/>
        <w:widowControl w:val="1"/>
        <w:spacing w:before="240"/>
        <w:ind w:firstLine="540"/>
        <w:jc w:val="both"/>
      </w:pPr>
      <w:r>
        <w:t xml:space="preserve">Планирование анализа воспитательной работы включается в календарный план </w:t>
      </w:r>
      <w:r>
        <w:t>воспитательной рабо</w:t>
      </w:r>
      <w:r>
        <w:t>ты.</w:t>
      </w:r>
    </w:p>
    <w:p w14:paraId="34010000">
      <w:pPr>
        <w:pStyle w:val="Style_2"/>
        <w:widowControl w:val="1"/>
        <w:spacing w:before="240"/>
        <w:ind w:firstLine="540"/>
        <w:jc w:val="both"/>
      </w:pPr>
      <w:r>
        <w:t xml:space="preserve">Анализ проводится совместно с </w:t>
      </w:r>
      <w:r>
        <w:t>вожатско</w:t>
      </w:r>
      <w:r>
        <w:t>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</w:t>
      </w:r>
      <w:r>
        <w:t>атов на педагогическом совете.</w:t>
      </w:r>
    </w:p>
    <w:p w14:paraId="35010000">
      <w:pPr>
        <w:pStyle w:val="Style_2"/>
        <w:widowControl w:val="1"/>
        <w:spacing w:before="240"/>
        <w:ind w:firstLine="540"/>
        <w:jc w:val="both"/>
      </w:pPr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</w:t>
      </w:r>
      <w:r>
        <w:t xml:space="preserve">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14:paraId="36010000">
      <w:pPr>
        <w:pStyle w:val="Style_2"/>
        <w:widowControl w:val="1"/>
        <w:spacing w:before="240"/>
        <w:ind w:firstLine="540"/>
        <w:jc w:val="both"/>
      </w:pPr>
      <w:r>
        <w:t>Организация вправе сама под</w:t>
      </w:r>
      <w:r>
        <w:t>бирать удобный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определенного возраста и индивидуальных особенностей детей.</w:t>
      </w:r>
    </w:p>
    <w:p w14:paraId="37010000">
      <w:pPr>
        <w:pStyle w:val="Style_2"/>
        <w:widowControl w:val="1"/>
        <w:spacing w:before="240"/>
        <w:ind w:firstLine="540"/>
        <w:jc w:val="both"/>
      </w:pPr>
      <w:r>
        <w:t xml:space="preserve">Итогом самоанализа является перечень </w:t>
      </w:r>
      <w:r>
        <w:t xml:space="preserve">достижений, а также выявленных проблем, над решением которых предстоит работать </w:t>
      </w:r>
      <w:r>
        <w:t>вожатско</w:t>
      </w:r>
      <w:r>
        <w:t>-педагогическому коллективу.</w:t>
      </w:r>
    </w:p>
    <w:p w14:paraId="38010000">
      <w:pPr>
        <w:pStyle w:val="Style_2"/>
        <w:widowControl w:val="1"/>
        <w:spacing w:before="240"/>
        <w:ind w:firstLine="540"/>
        <w:jc w:val="both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</w:t>
      </w:r>
      <w:r>
        <w:t>рограммы воспитания на следующий год.</w:t>
      </w:r>
    </w:p>
    <w:p w14:paraId="39010000">
      <w:pPr>
        <w:pStyle w:val="Style_2"/>
        <w:widowControl w:val="1"/>
        <w:spacing w:before="240"/>
        <w:ind w:firstLine="540"/>
        <w:jc w:val="both"/>
      </w:pPr>
      <w:r>
        <w:t>30.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</w:t>
      </w:r>
      <w:r>
        <w:t>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3A010000">
      <w:pPr>
        <w:pStyle w:val="Style_2"/>
        <w:widowControl w:val="1"/>
        <w:spacing w:before="240"/>
        <w:ind w:firstLine="540"/>
        <w:jc w:val="both"/>
      </w:pPr>
      <w:r>
        <w:t>Рекомендуетс</w:t>
      </w:r>
      <w:r>
        <w:t>я планирование партнерского взаимодействия с Движением Первых, молодежной общероссийской общественной организацией "Российские Студенческие Отряды", Учебно-методическим центром военно-патриотического воспитания молодежи "Авангард" и другими общероссийскими</w:t>
      </w:r>
      <w:r>
        <w:t xml:space="preserve"> общественными объединениями и организациями.</w:t>
      </w:r>
    </w:p>
    <w:p w14:paraId="3B010000">
      <w:pPr>
        <w:pStyle w:val="Style_2"/>
        <w:widowControl w:val="1"/>
        <w:spacing w:before="240"/>
        <w:ind w:firstLine="540"/>
        <w:jc w:val="both"/>
      </w:pPr>
      <w: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</w:t>
      </w:r>
    </w:p>
    <w:p w14:paraId="3C010000">
      <w:pPr>
        <w:pStyle w:val="Style_2"/>
        <w:widowControl w:val="1"/>
        <w:spacing w:before="240"/>
        <w:ind w:firstLine="540"/>
        <w:jc w:val="both"/>
      </w:pPr>
      <w:r>
        <w:t>участие представ</w:t>
      </w:r>
      <w:r>
        <w:t>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</w:t>
      </w:r>
      <w:r>
        <w:t>арственные, региональные, тематические праздники, торжественные мероприятия и другие);</w:t>
      </w:r>
    </w:p>
    <w:p w14:paraId="3D010000">
      <w:pPr>
        <w:pStyle w:val="Style_2"/>
        <w:widowControl w:val="1"/>
        <w:spacing w:before="240"/>
        <w:ind w:firstLine="540"/>
        <w:jc w:val="both"/>
      </w:pPr>
      <w:r>
        <w:t>проведение на базе организаций-партнеров отдельных занятий, тематических событий, отдельных мероприятий и акций;</w:t>
      </w:r>
    </w:p>
    <w:p w14:paraId="3E010000">
      <w:pPr>
        <w:pStyle w:val="Style_2"/>
        <w:widowControl w:val="1"/>
        <w:spacing w:before="240"/>
        <w:ind w:firstLine="540"/>
        <w:jc w:val="both"/>
      </w:pPr>
      <w:r>
        <w:t>совместная реализация тематических и профильных смен;</w:t>
      </w:r>
    </w:p>
    <w:p w14:paraId="3F010000">
      <w:pPr>
        <w:pStyle w:val="Style_2"/>
        <w:widowControl w:val="1"/>
        <w:spacing w:before="240"/>
        <w:ind w:firstLine="540"/>
        <w:jc w:val="both"/>
      </w:pPr>
      <w:r>
        <w:t>со</w:t>
      </w:r>
      <w:r>
        <w:t>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</w:t>
      </w:r>
      <w:r>
        <w:t>жающего социума и позитивное воздействие на социальное окружение.</w:t>
      </w:r>
    </w:p>
    <w:p w14:paraId="40010000">
      <w:pPr>
        <w:pStyle w:val="Style_2"/>
        <w:widowControl w:val="1"/>
        <w:spacing w:before="240"/>
        <w:ind w:firstLine="540"/>
        <w:jc w:val="both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</w:t>
      </w:r>
      <w:r>
        <w:t>тию социальных навыков у детей.</w:t>
      </w:r>
    </w:p>
    <w:p w14:paraId="41010000">
      <w:pPr>
        <w:pStyle w:val="Style_2"/>
        <w:widowControl w:val="1"/>
        <w:spacing w:before="240"/>
        <w:ind w:firstLine="540"/>
        <w:jc w:val="both"/>
      </w:pPr>
      <w:r>
        <w:t>31. Реализация воспитательного потенциала взаимодействия с родительским сообществом - родителями (законными представителями) детей - может предусматривать следующие форматы (указываются конкретные позиции, имеющиеся в органи</w:t>
      </w:r>
      <w:r>
        <w:t>зации отдыха детей и их оздоровления, или запланированные):</w:t>
      </w:r>
    </w:p>
    <w:p w14:paraId="42010000">
      <w:pPr>
        <w:pStyle w:val="Style_2"/>
        <w:widowControl w:val="1"/>
        <w:spacing w:before="240"/>
        <w:ind w:firstLine="540"/>
        <w:jc w:val="both"/>
      </w:pPr>
      <w:r>
        <w:t>информирование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 воспитательной работ</w:t>
      </w:r>
      <w:r>
        <w:t>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14:paraId="43010000">
      <w:pPr>
        <w:pStyle w:val="Style_2"/>
        <w:widowControl w:val="1"/>
        <w:spacing w:before="240"/>
        <w:ind w:firstLine="540"/>
        <w:jc w:val="both"/>
      </w:pPr>
      <w:r>
        <w:t>проведение тематических собраний, на которых родитель (родители) или законный представитель (з</w:t>
      </w:r>
      <w:r>
        <w:t>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14:paraId="44010000">
      <w:pPr>
        <w:pStyle w:val="Style_2"/>
        <w:widowControl w:val="1"/>
        <w:spacing w:before="240"/>
        <w:ind w:firstLine="540"/>
        <w:jc w:val="both"/>
      </w:pPr>
      <w:r>
        <w:t>дни и события, в которые родитель (родители) и</w:t>
      </w:r>
      <w:r>
        <w:t xml:space="preserve">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</w:t>
      </w:r>
      <w:r>
        <w:t>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14:paraId="45010000">
      <w:pPr>
        <w:pStyle w:val="Style_2"/>
        <w:widowControl w:val="1"/>
        <w:spacing w:before="240"/>
        <w:ind w:firstLine="540"/>
        <w:jc w:val="both"/>
      </w:pPr>
      <w:r>
        <w:t xml:space="preserve">размещение информационных стендов в местах, отведенных </w:t>
      </w:r>
      <w:r>
        <w:t>для общения детей и родителя (родителей) или законного представителя (законных представителей), как правило около входной группы (ворот и контрольно-пропускного пункта (КПП) с информацией, полезной для родителей или законных представителей федерального, ре</w:t>
      </w:r>
      <w:r>
        <w:t xml:space="preserve">гионального и </w:t>
      </w:r>
      <w:r>
        <w:t>общелагерного</w:t>
      </w:r>
      <w:r>
        <w:t xml:space="preserve"> уровня;</w:t>
      </w:r>
    </w:p>
    <w:p w14:paraId="46010000">
      <w:pPr>
        <w:pStyle w:val="Style_2"/>
        <w:widowControl w:val="1"/>
        <w:spacing w:before="240"/>
        <w:ind w:firstLine="540"/>
        <w:jc w:val="both"/>
      </w:pPr>
      <w:r>
        <w:t>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(законных представителей) вопрос</w:t>
      </w:r>
      <w:r>
        <w:t>ы, согласуется совместная деятельность;</w:t>
      </w:r>
    </w:p>
    <w:p w14:paraId="47010000">
      <w:pPr>
        <w:pStyle w:val="Style_2"/>
        <w:widowControl w:val="1"/>
        <w:spacing w:before="240"/>
        <w:ind w:firstLine="540"/>
        <w:jc w:val="both"/>
      </w:pPr>
      <w: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</w:t>
      </w:r>
      <w:r>
        <w:t>ции отдыха детей и их оздоровления;</w:t>
      </w:r>
    </w:p>
    <w:p w14:paraId="48010000">
      <w:pPr>
        <w:pStyle w:val="Style_2"/>
        <w:widowControl w:val="1"/>
        <w:spacing w:before="240"/>
        <w:ind w:firstLine="540"/>
        <w:jc w:val="both"/>
      </w:pPr>
      <w:r>
        <w:t xml:space="preserve"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</w:t>
      </w:r>
      <w:r>
        <w:t>проводится индивидуальная профилактическая рабо</w:t>
      </w:r>
      <w:r>
        <w:t>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49010000">
      <w:pPr>
        <w:pStyle w:val="Style_2"/>
        <w:widowControl w:val="1"/>
        <w:spacing w:before="240"/>
        <w:ind w:firstLine="540"/>
        <w:jc w:val="both"/>
      </w:pPr>
      <w:r>
        <w:t>32. Кадровое обеспечение реализации Программы предусматривает механизм кадрового обеспечения организации отдыха дете</w:t>
      </w:r>
      <w:r>
        <w:t>й и их 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</w:t>
      </w:r>
      <w:r>
        <w:t>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</w:t>
      </w:r>
      <w:r>
        <w:t xml:space="preserve">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</w:t>
      </w:r>
      <w:r>
        <w:t>вожатско</w:t>
      </w:r>
      <w:r>
        <w:t xml:space="preserve">-педагогического </w:t>
      </w:r>
      <w:r>
        <w:t>состава; систему наставничества и преемственности в трудовом коллективе организации отдыха детей и их оздоровления.</w:t>
      </w:r>
    </w:p>
    <w:p w14:paraId="4A010000">
      <w:pPr>
        <w:pStyle w:val="Style_2"/>
        <w:widowControl w:val="1"/>
        <w:spacing w:before="240"/>
        <w:ind w:firstLine="540"/>
        <w:jc w:val="both"/>
      </w:pPr>
      <w:r>
        <w:t>33. 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</w:t>
      </w:r>
      <w:r>
        <w:t>спитатель, старший вожатый). 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</w:t>
      </w:r>
      <w:r>
        <w:t>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</w:t>
      </w:r>
      <w:r>
        <w:t>я календарный план.</w:t>
      </w:r>
    </w:p>
    <w:p w14:paraId="4B010000">
      <w:pPr>
        <w:pStyle w:val="Style_2"/>
        <w:widowControl w:val="1"/>
        <w:spacing w:before="240"/>
        <w:ind w:firstLine="540"/>
        <w:jc w:val="both"/>
      </w:pPr>
      <w: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</w:t>
      </w:r>
      <w:r>
        <w:t>ские материалы.</w:t>
      </w:r>
    </w:p>
    <w:p w14:paraId="4C010000">
      <w:pPr>
        <w:pStyle w:val="Style_2"/>
        <w:widowControl w:val="1"/>
        <w:spacing w:before="240"/>
        <w:ind w:firstLine="540"/>
        <w:jc w:val="both"/>
      </w:pPr>
      <w:r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практике.</w:t>
      </w:r>
    </w:p>
    <w:p w14:paraId="4D010000">
      <w:pPr>
        <w:pStyle w:val="Style_2"/>
        <w:widowControl w:val="1"/>
        <w:spacing w:before="240"/>
        <w:ind w:firstLine="540"/>
        <w:jc w:val="both"/>
      </w:pPr>
      <w:r>
        <w:t>В рамках реализа</w:t>
      </w:r>
      <w:r>
        <w:t xml:space="preserve">ции содержания Программы </w:t>
      </w:r>
      <w:r>
        <w:t>ежесменно</w:t>
      </w:r>
      <w: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14:paraId="4E010000">
      <w:pPr>
        <w:pStyle w:val="Style_2"/>
        <w:widowControl w:val="1"/>
        <w:spacing w:before="240"/>
        <w:ind w:firstLine="540"/>
        <w:jc w:val="both"/>
      </w:pPr>
      <w:r>
        <w:t>34. Материально-техническое обеспечение реализации Программы определяет базовы</w:t>
      </w:r>
      <w:r>
        <w:t>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 (указываются конкретные позиции, имеющиеся в организации отдыха детей и их оздоровления, или запл</w:t>
      </w:r>
      <w:r>
        <w:t>анированные):</w:t>
      </w:r>
    </w:p>
    <w:p w14:paraId="4F010000">
      <w:pPr>
        <w:pStyle w:val="Style_2"/>
        <w:widowControl w:val="1"/>
        <w:spacing w:before="240"/>
        <w:ind w:firstLine="540"/>
        <w:jc w:val="both"/>
      </w:pPr>
      <w: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14:paraId="50010000">
      <w:pPr>
        <w:pStyle w:val="Style_2"/>
        <w:widowControl w:val="1"/>
        <w:spacing w:before="240"/>
        <w:ind w:firstLine="540"/>
        <w:jc w:val="both"/>
      </w:pPr>
      <w:r>
        <w:t>музыкальное оборудование и необходимые для качественного музыкаль</w:t>
      </w:r>
      <w:r>
        <w:t>ного оформления фонограммы, записи (при наличии);</w:t>
      </w:r>
    </w:p>
    <w:p w14:paraId="51010000">
      <w:pPr>
        <w:pStyle w:val="Style_2"/>
        <w:widowControl w:val="1"/>
        <w:spacing w:before="240"/>
        <w:ind w:firstLine="540"/>
        <w:jc w:val="both"/>
      </w:pPr>
      <w:r>
        <w:t xml:space="preserve">оборудованные локации для </w:t>
      </w:r>
      <w:r>
        <w:t>общелагерных</w:t>
      </w:r>
      <w:r>
        <w:t xml:space="preserve"> и отрядных событий, отрядные места, отрядные уголки (стенды);</w:t>
      </w:r>
    </w:p>
    <w:p w14:paraId="52010000">
      <w:pPr>
        <w:pStyle w:val="Style_2"/>
        <w:widowControl w:val="1"/>
        <w:spacing w:before="240"/>
        <w:ind w:firstLine="540"/>
        <w:jc w:val="both"/>
      </w:pPr>
      <w:r>
        <w:t>спортивные площадки и спортивный инвентарь;</w:t>
      </w:r>
    </w:p>
    <w:p w14:paraId="53010000">
      <w:pPr>
        <w:pStyle w:val="Style_2"/>
        <w:widowControl w:val="1"/>
        <w:spacing w:before="240"/>
        <w:ind w:firstLine="540"/>
        <w:jc w:val="both"/>
      </w:pPr>
      <w:r>
        <w:t>канцелярские принадлежности в необходимом количестве для каче</w:t>
      </w:r>
      <w:r>
        <w:t>ственного оформления программных событий;</w:t>
      </w:r>
    </w:p>
    <w:p w14:paraId="54010000">
      <w:pPr>
        <w:pStyle w:val="Style_2"/>
        <w:widowControl w:val="1"/>
        <w:spacing w:before="240"/>
        <w:ind w:firstLine="540"/>
        <w:jc w:val="both"/>
      </w:pPr>
      <w: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14:paraId="55010000">
      <w:pPr>
        <w:pStyle w:val="Style_2"/>
        <w:widowControl w:val="1"/>
        <w:spacing w:before="240"/>
        <w:ind w:firstLine="540"/>
        <w:jc w:val="both"/>
      </w:pPr>
      <w:r>
        <w:t>специальное оборудовани</w:t>
      </w:r>
      <w:r>
        <w:t>е, которое необходимо для обеспечения инклюзивного пространства.</w:t>
      </w:r>
    </w:p>
    <w:p w14:paraId="56010000">
      <w:pPr>
        <w:pStyle w:val="Style_2"/>
        <w:widowControl w:val="1"/>
        <w:ind w:firstLine="540"/>
        <w:jc w:val="both"/>
      </w:pPr>
    </w:p>
    <w:p w14:paraId="57010000">
      <w:pPr>
        <w:pStyle w:val="Style_2"/>
        <w:widowControl w:val="1"/>
        <w:ind w:firstLine="540"/>
        <w:jc w:val="both"/>
      </w:pPr>
    </w:p>
    <w:p w14:paraId="58010000">
      <w:pPr>
        <w:pStyle w:val="Style_2"/>
        <w:widowControl w:val="1"/>
        <w:ind w:firstLine="540"/>
        <w:jc w:val="both"/>
      </w:pPr>
    </w:p>
    <w:p w14:paraId="59010000">
      <w:pPr>
        <w:pStyle w:val="Style_2"/>
        <w:widowControl w:val="1"/>
        <w:ind w:firstLine="540"/>
        <w:jc w:val="both"/>
      </w:pPr>
    </w:p>
    <w:p w14:paraId="5A010000">
      <w:pPr>
        <w:pStyle w:val="Style_2"/>
        <w:widowControl w:val="1"/>
        <w:ind w:firstLine="540"/>
        <w:jc w:val="both"/>
      </w:pPr>
    </w:p>
    <w:p w14:paraId="5B010000">
      <w:pPr>
        <w:pStyle w:val="Style_2"/>
        <w:widowControl w:val="1"/>
        <w:ind/>
        <w:jc w:val="right"/>
        <w:outlineLvl w:val="0"/>
      </w:pPr>
      <w:r>
        <w:t>Приложение N 2</w:t>
      </w:r>
    </w:p>
    <w:p w14:paraId="5C010000">
      <w:pPr>
        <w:pStyle w:val="Style_2"/>
        <w:widowControl w:val="1"/>
        <w:ind/>
        <w:jc w:val="right"/>
      </w:pPr>
    </w:p>
    <w:p w14:paraId="5D010000">
      <w:pPr>
        <w:pStyle w:val="Style_2"/>
        <w:widowControl w:val="1"/>
        <w:ind/>
        <w:jc w:val="right"/>
      </w:pPr>
      <w:r>
        <w:t>Утвержден</w:t>
      </w:r>
    </w:p>
    <w:p w14:paraId="5E010000">
      <w:pPr>
        <w:pStyle w:val="Style_2"/>
        <w:widowControl w:val="1"/>
        <w:ind/>
        <w:jc w:val="right"/>
      </w:pPr>
      <w:r>
        <w:t>приказом Министерства просвещения</w:t>
      </w:r>
    </w:p>
    <w:p w14:paraId="5F010000">
      <w:pPr>
        <w:pStyle w:val="Style_2"/>
        <w:widowControl w:val="1"/>
        <w:ind/>
        <w:jc w:val="right"/>
      </w:pPr>
      <w:r>
        <w:t>Российской Федерации</w:t>
      </w:r>
    </w:p>
    <w:p w14:paraId="60010000">
      <w:pPr>
        <w:pStyle w:val="Style_2"/>
        <w:widowControl w:val="1"/>
        <w:ind/>
        <w:jc w:val="right"/>
      </w:pPr>
      <w:r>
        <w:t>от 17 марта 2025 г. N 209</w:t>
      </w:r>
    </w:p>
    <w:p w14:paraId="61010000">
      <w:pPr>
        <w:pStyle w:val="Style_2"/>
        <w:widowControl w:val="1"/>
        <w:ind w:firstLine="540"/>
        <w:jc w:val="both"/>
      </w:pPr>
    </w:p>
    <w:p w14:paraId="62010000">
      <w:pPr>
        <w:pStyle w:val="Style_5"/>
        <w:widowControl w:val="1"/>
        <w:ind/>
        <w:jc w:val="center"/>
      </w:pPr>
      <w:bookmarkStart w:id="4" w:name="P334"/>
      <w:bookmarkEnd w:id="4"/>
      <w:r>
        <w:t>КАЛЕНДАРНЫЙ ПЛАН ВОСПИТАТЕЛЬНОЙ РАБОТЫ</w:t>
      </w:r>
    </w:p>
    <w:p w14:paraId="63010000">
      <w:pPr>
        <w:pStyle w:val="Style_2"/>
        <w:widowControl w:val="1"/>
        <w:ind w:firstLine="540"/>
        <w:jc w:val="both"/>
      </w:pPr>
    </w:p>
    <w:p w14:paraId="64010000">
      <w:pPr>
        <w:pStyle w:val="Style_2"/>
        <w:widowControl w:val="1"/>
        <w:ind w:firstLine="540"/>
        <w:jc w:val="both"/>
      </w:pPr>
      <w:r>
        <w:t xml:space="preserve">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(периодам) и ключевым инструментом для заместителей руководителей и специалистов организаций отдыха </w:t>
      </w:r>
      <w:r>
        <w:t>детей и их оздоровления, осуществляющих планирование деятельности организации отдыха детей и их оздоровления (далее - детский лагерь) и коллектива педагогов или вожатых.</w:t>
      </w:r>
    </w:p>
    <w:p w14:paraId="65010000">
      <w:pPr>
        <w:pStyle w:val="Style_2"/>
        <w:widowControl w:val="1"/>
        <w:spacing w:before="240"/>
        <w:ind w:firstLine="540"/>
        <w:jc w:val="both"/>
      </w:pPr>
      <w:r>
        <w:t xml:space="preserve">При формировании календарного плана воспитательной работы детского лагеря необходимо обязательное включение инвариантных модулей </w:t>
      </w:r>
      <w:r>
        <w:rPr>
          <w:color w:val="0000FF"/>
        </w:rPr>
        <w:fldChar w:fldCharType="begin"/>
      </w:r>
      <w:r>
        <w:rPr>
          <w:color w:val="0000FF"/>
        </w:rPr>
        <w:instrText>HYPERLINK \l "P141" \o "16. Инвариантные общие содержательные модули включают:"</w:instrText>
      </w:r>
      <w:r>
        <w:rPr>
          <w:color w:val="0000FF"/>
        </w:rPr>
        <w:fldChar w:fldCharType="separate"/>
      </w:r>
      <w:r>
        <w:rPr>
          <w:color w:val="0000FF"/>
        </w:rPr>
        <w:t>(раздел 16)</w:t>
      </w:r>
      <w:r>
        <w:rPr>
          <w:color w:val="0000FF"/>
        </w:rPr>
        <w:fldChar w:fldCharType="end"/>
      </w:r>
      <w:r>
        <w:t xml:space="preserve"> с целью обеспечения единых п</w:t>
      </w:r>
      <w:r>
        <w:t>одходов к воспитательной деятельности во всех детских лагерях.</w:t>
      </w:r>
    </w:p>
    <w:p w14:paraId="66010000">
      <w:pPr>
        <w:pStyle w:val="Style_2"/>
        <w:widowControl w:val="1"/>
        <w:spacing w:before="240"/>
        <w:ind w:firstLine="540"/>
        <w:jc w:val="both"/>
      </w:pPr>
      <w:r>
        <w:t xml:space="preserve">Вариативные модули </w:t>
      </w:r>
      <w:r>
        <w:rPr>
          <w:color w:val="0000FF"/>
        </w:rPr>
        <w:fldChar w:fldCharType="begin"/>
      </w:r>
      <w:r>
        <w:rPr>
          <w:color w:val="0000FF"/>
        </w:rPr>
        <w:instrText>HYPERLINK \l "P209" \o "17. Вариативные содержательные модули."</w:instrText>
      </w:r>
      <w:r>
        <w:rPr>
          <w:color w:val="0000FF"/>
        </w:rPr>
        <w:fldChar w:fldCharType="separate"/>
      </w:r>
      <w:r>
        <w:rPr>
          <w:color w:val="0000FF"/>
        </w:rPr>
        <w:t>(раздел 17)</w:t>
      </w:r>
      <w:r>
        <w:rPr>
          <w:color w:val="0000FF"/>
        </w:rPr>
        <w:fldChar w:fldCharType="end"/>
      </w:r>
      <w:r>
        <w:t>, представленные в содержании программы воспитательной работы в детских лагерях, рекомендует</w:t>
      </w:r>
      <w:r>
        <w:t>ся использовать с учетом типа детского лагеря, а также особенностей содержания реализуемой смены и регионального компонента.</w:t>
      </w:r>
    </w:p>
    <w:p w14:paraId="67010000">
      <w:pPr>
        <w:pStyle w:val="Style_2"/>
        <w:widowControl w:val="1"/>
        <w:spacing w:before="240"/>
        <w:ind w:firstLine="540"/>
        <w:jc w:val="both"/>
      </w:pPr>
      <w:r>
        <w:t>Детский лагерь вправе наряду с календарным планом воспитательной работы проводить иные мероприятия по ключевым направлениям воспита</w:t>
      </w:r>
      <w:r>
        <w:t>ния.</w:t>
      </w:r>
    </w:p>
    <w:p w14:paraId="68010000">
      <w:pPr>
        <w:pStyle w:val="Style_2"/>
        <w:widowControl w:val="1"/>
        <w:ind w:firstLine="540"/>
        <w:jc w:val="both"/>
      </w:pPr>
    </w:p>
    <w:p w14:paraId="69010000">
      <w:pPr>
        <w:pStyle w:val="Style_5"/>
        <w:widowControl w:val="1"/>
        <w:ind/>
        <w:jc w:val="center"/>
        <w:outlineLvl w:val="1"/>
      </w:pPr>
      <w:r>
        <w:t>Организационный период смены</w:t>
      </w:r>
    </w:p>
    <w:p w14:paraId="6A010000">
      <w:pPr>
        <w:pStyle w:val="Style_2"/>
        <w:widowControl w:val="1"/>
        <w:ind w:firstLine="540"/>
        <w:jc w:val="both"/>
      </w:pPr>
    </w:p>
    <w:p w14:paraId="6B010000">
      <w:pPr>
        <w:pStyle w:val="Style_5"/>
        <w:widowControl w:val="1"/>
        <w:ind/>
        <w:jc w:val="center"/>
        <w:outlineLvl w:val="2"/>
      </w:pPr>
      <w:r>
        <w:t>Общелагерный</w:t>
      </w:r>
      <w:r>
        <w:t xml:space="preserve"> уровень (инвариантные формы)</w:t>
      </w:r>
    </w:p>
    <w:p w14:paraId="6C010000">
      <w:pPr>
        <w:pStyle w:val="Style_2"/>
        <w:widowControl w:val="1"/>
        <w:ind w:firstLine="540"/>
        <w:jc w:val="both"/>
      </w:pPr>
    </w:p>
    <w:p w14:paraId="6D010000">
      <w:pPr>
        <w:pStyle w:val="Style_2"/>
        <w:widowControl w:val="1"/>
        <w:ind w:firstLine="540"/>
        <w:jc w:val="both"/>
      </w:pPr>
      <w:r>
        <w:t>Линейка или церемония открытия смены. Торжественный старт смены, образец отношения к государственным символам. Ключевые категории: Родина, Россия, малая Родина, дом. Блок о куль</w:t>
      </w:r>
      <w:r>
        <w:t>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 Творческие номера с учас</w:t>
      </w:r>
      <w:r>
        <w:t>тием педагогического состава и детей. Включение регионального компонента через музыкальное сопровождение, перечисление населенных пунктов - малой Родины детей.</w:t>
      </w:r>
    </w:p>
    <w:p w14:paraId="6E010000">
      <w:pPr>
        <w:pStyle w:val="Style_2"/>
        <w:widowControl w:val="1"/>
        <w:spacing w:before="240"/>
        <w:ind w:firstLine="540"/>
        <w:jc w:val="both"/>
      </w:pPr>
      <w:r>
        <w:t>Возможно включение традиции и ритуалов детского лагеря, в том числе передача ключа от Города нач</w:t>
      </w:r>
      <w:r>
        <w:t>альников детского лагеря представителю детской Мэрии (в соответствии с игровой моделью) и (или) пожеланий от участников предыдущих смен и другое.</w:t>
      </w:r>
    </w:p>
    <w:p w14:paraId="6F010000">
      <w:pPr>
        <w:pStyle w:val="Style_2"/>
        <w:widowControl w:val="1"/>
        <w:spacing w:before="240"/>
        <w:ind w:firstLine="540"/>
        <w:jc w:val="both"/>
      </w:pPr>
      <w:r>
        <w:t>Хозяйственный сбор детского лагеря. Формирование правил безопасного поведения. Демонстрация ценности труда. Об</w:t>
      </w:r>
      <w:r>
        <w:t>щий сбор детского лагеря. Знакомство с территорией. Знакомство с сотрудниками. Знакомство с правилами и традициями. Подведение итогов: договоренность о правилах совместной жизни в детском лагере, которая может быть закреплена в виде свода на отрядных уголк</w:t>
      </w:r>
      <w:r>
        <w:t>ах.</w:t>
      </w:r>
    </w:p>
    <w:p w14:paraId="70010000">
      <w:pPr>
        <w:pStyle w:val="Style_2"/>
        <w:widowControl w:val="1"/>
        <w:spacing w:before="240"/>
        <w:ind w:firstLine="540"/>
        <w:jc w:val="both"/>
      </w:pPr>
      <w:r>
        <w:t>Содержание блоков выстраивается исходя из особенностей деятельности в условиях той или иной формы детского лагеря.</w:t>
      </w:r>
    </w:p>
    <w:p w14:paraId="71010000">
      <w:pPr>
        <w:pStyle w:val="Style_2"/>
        <w:widowControl w:val="1"/>
        <w:spacing w:before="240"/>
        <w:ind w:firstLine="540"/>
        <w:jc w:val="both"/>
      </w:pPr>
      <w:r>
        <w:t>Презентация программы смены или введение в игровую модель смены. Знакомство с идеей программы, игровым маршрутом. Представление объединен</w:t>
      </w:r>
      <w:r>
        <w:t xml:space="preserve">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 - участниками смен плана смены, своих возможностей и перспектив в рамках смены. Интерактивный формат, </w:t>
      </w:r>
      <w:r>
        <w:t>отличающийся от классно-урочной системы.</w:t>
      </w:r>
    </w:p>
    <w:p w14:paraId="72010000">
      <w:pPr>
        <w:pStyle w:val="Style_2"/>
        <w:widowControl w:val="1"/>
        <w:ind/>
        <w:jc w:val="center"/>
      </w:pPr>
    </w:p>
    <w:p w14:paraId="73010000">
      <w:pPr>
        <w:pStyle w:val="Style_5"/>
        <w:widowControl w:val="1"/>
        <w:ind/>
        <w:jc w:val="center"/>
        <w:outlineLvl w:val="2"/>
      </w:pPr>
      <w:r>
        <w:t>Отрядный уровень (инвариантные формы)</w:t>
      </w:r>
    </w:p>
    <w:p w14:paraId="74010000">
      <w:pPr>
        <w:pStyle w:val="Style_2"/>
        <w:widowControl w:val="1"/>
        <w:ind/>
        <w:jc w:val="center"/>
      </w:pPr>
    </w:p>
    <w:p w14:paraId="75010000">
      <w:pPr>
        <w:pStyle w:val="Style_2"/>
        <w:widowControl w:val="1"/>
        <w:ind w:firstLine="540"/>
        <w:jc w:val="both"/>
      </w:pPr>
      <w:r>
        <w:t>Инструктажи. Обозначение ценностей жизни, здоровья и безопасности. Для детей младшего школьного возраста возможны варианты создания свода правил в виде рисунков, для детей сре</w:t>
      </w:r>
      <w:r>
        <w:t>днего и старшего школьного возраста - варианты комиксов, создание коротких видеороликов (инструкций). Ведение журнала инструктажей, включение необходимых инструкций исходя из специфики формы организации отдыха детей и их оздоровления.</w:t>
      </w:r>
    </w:p>
    <w:p w14:paraId="76010000">
      <w:pPr>
        <w:pStyle w:val="Style_2"/>
        <w:widowControl w:val="1"/>
        <w:spacing w:before="240"/>
        <w:ind w:firstLine="540"/>
        <w:jc w:val="both"/>
      </w:pPr>
      <w:r>
        <w:t xml:space="preserve">Игры на знакомство, </w:t>
      </w:r>
      <w:r>
        <w:t>к</w:t>
      </w:r>
      <w:r>
        <w:t>омандообразование</w:t>
      </w:r>
      <w:r>
        <w:t>, выявление лидеров. Выбор игр соотносится с формированием уважительного отношения 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</w:t>
      </w:r>
      <w:r>
        <w:t>логической атмосферы в отряде.</w:t>
      </w:r>
    </w:p>
    <w:p w14:paraId="77010000">
      <w:pPr>
        <w:pStyle w:val="Style_2"/>
        <w:widowControl w:val="1"/>
        <w:spacing w:before="240"/>
        <w:ind w:firstLine="540"/>
        <w:jc w:val="both"/>
      </w:pPr>
      <w:r>
        <w:t>Условия проведения игр могут видоизменяться, включая элементы веревочного курса или подвижных форм деятельности, в зависимости от условий и специфики детского лагеря.</w:t>
      </w:r>
    </w:p>
    <w:p w14:paraId="78010000">
      <w:pPr>
        <w:pStyle w:val="Style_2"/>
        <w:widowControl w:val="1"/>
        <w:spacing w:before="240"/>
        <w:ind w:firstLine="540"/>
        <w:jc w:val="both"/>
      </w:pPr>
      <w:r>
        <w:t xml:space="preserve">Организационный сбор отряда. Определение названия отряда, </w:t>
      </w:r>
      <w:r>
        <w:t xml:space="preserve">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</w:t>
      </w:r>
      <w:r>
        <w:t>общелагерный</w:t>
      </w:r>
      <w:r>
        <w:t xml:space="preserve"> уровень и отрядный. Постановка общей цели и договоренность </w:t>
      </w:r>
      <w:r>
        <w:t>о правилах совместной жизни и деятельности.</w:t>
      </w:r>
    </w:p>
    <w:p w14:paraId="79010000">
      <w:pPr>
        <w:pStyle w:val="Style_2"/>
        <w:widowControl w:val="1"/>
        <w:spacing w:before="240"/>
        <w:ind w:firstLine="540"/>
        <w:jc w:val="both"/>
      </w:pPr>
      <w:r>
        <w:t>Огонек знакомства. Традиции огонька. Уважение к личности. Формирование ценности человека, команды и дружбы. Рассказ о себе: интересы, ожидания от смены. Доверительный диалог в тематике смены. Традиции и правила о</w:t>
      </w:r>
      <w:r>
        <w:t>трядного огонька. Для пришкольных детских лагерей возможен формат творческого вечера с представлением визитных карточек участников или команд.</w:t>
      </w:r>
    </w:p>
    <w:p w14:paraId="7A010000">
      <w:pPr>
        <w:pStyle w:val="Style_2"/>
        <w:widowControl w:val="1"/>
        <w:ind w:firstLine="540"/>
        <w:jc w:val="both"/>
      </w:pPr>
    </w:p>
    <w:p w14:paraId="7B010000">
      <w:pPr>
        <w:pStyle w:val="Style_5"/>
        <w:widowControl w:val="1"/>
        <w:ind/>
        <w:jc w:val="center"/>
        <w:outlineLvl w:val="1"/>
      </w:pPr>
      <w:r>
        <w:t>Основной период смены</w:t>
      </w:r>
    </w:p>
    <w:p w14:paraId="7C010000">
      <w:pPr>
        <w:pStyle w:val="Style_2"/>
        <w:widowControl w:val="1"/>
        <w:ind w:firstLine="540"/>
        <w:jc w:val="both"/>
      </w:pPr>
    </w:p>
    <w:p w14:paraId="7D010000">
      <w:pPr>
        <w:pStyle w:val="Style_5"/>
        <w:widowControl w:val="1"/>
        <w:ind/>
        <w:jc w:val="center"/>
        <w:outlineLvl w:val="2"/>
      </w:pPr>
      <w:r>
        <w:t>Общелагерный</w:t>
      </w:r>
      <w:r>
        <w:t xml:space="preserve"> уровень (инвариантные формы)</w:t>
      </w:r>
    </w:p>
    <w:p w14:paraId="7E010000">
      <w:pPr>
        <w:pStyle w:val="Style_2"/>
        <w:widowControl w:val="1"/>
        <w:ind w:firstLine="540"/>
        <w:jc w:val="both"/>
      </w:pPr>
    </w:p>
    <w:p w14:paraId="7F010000">
      <w:pPr>
        <w:pStyle w:val="Style_2"/>
        <w:widowControl w:val="1"/>
        <w:ind w:firstLine="540"/>
        <w:jc w:val="both"/>
      </w:pPr>
      <w:r>
        <w:t>Утренний подъем Государственного флага Российской Федерации. 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</w:t>
      </w:r>
      <w:r>
        <w:t>я его успехи или достижения. Исполнение Государственного гимна Российской Федерации. Эмоциональный старт дня. Возможно привлечение к организации события представителей дежурного по территории или столовой, объединение взрослых и детей. Данная форма может б</w:t>
      </w:r>
      <w:r>
        <w:t>ыть реализована ежедневно.</w:t>
      </w:r>
    </w:p>
    <w:p w14:paraId="80010000">
      <w:pPr>
        <w:pStyle w:val="Style_2"/>
        <w:widowControl w:val="1"/>
        <w:spacing w:before="240"/>
        <w:ind w:firstLine="540"/>
        <w:jc w:val="both"/>
      </w:pPr>
      <w:r>
        <w:t xml:space="preserve">Утренняя гигиеническая гимнастика. Ценность здоровья, развития. Демонстрация позитивного личного примера со стороны </w:t>
      </w:r>
      <w:r>
        <w:t>вожатско</w:t>
      </w:r>
      <w:r>
        <w:t>-педагогического коллектива.</w:t>
      </w:r>
    </w:p>
    <w:p w14:paraId="81010000">
      <w:pPr>
        <w:pStyle w:val="Style_2"/>
        <w:widowControl w:val="1"/>
        <w:spacing w:before="240"/>
        <w:ind w:firstLine="540"/>
        <w:jc w:val="both"/>
      </w:pPr>
      <w:r>
        <w:t>Тренировочная пожарная эвакуация. Обеспечение безопасного пребывания на терр</w:t>
      </w:r>
      <w:r>
        <w:t>итории детского лагеря.</w:t>
      </w:r>
    </w:p>
    <w:p w14:paraId="82010000">
      <w:pPr>
        <w:pStyle w:val="Style_2"/>
        <w:widowControl w:val="1"/>
        <w:spacing w:before="240"/>
        <w:ind w:firstLine="540"/>
        <w:jc w:val="both"/>
      </w:pPr>
      <w:r>
        <w:t>Тематические дни и мероприятия в соответствии с государственными и профессиональными праздниками, а также памятными днями.</w:t>
      </w:r>
    </w:p>
    <w:p w14:paraId="83010000">
      <w:pPr>
        <w:pStyle w:val="Style_2"/>
        <w:widowControl w:val="1"/>
        <w:spacing w:before="240"/>
        <w:ind w:firstLine="540"/>
        <w:jc w:val="both"/>
      </w:pPr>
      <w:r>
        <w:t>Тематические события должны учитывать региональный компонент. Перечень праздников может быть дополнен праздни</w:t>
      </w:r>
      <w:r>
        <w:t>ками и памятными событиями конкретного субъекта Российской Федерации.</w:t>
      </w:r>
    </w:p>
    <w:p w14:paraId="84010000">
      <w:pPr>
        <w:pStyle w:val="Style_2"/>
        <w:widowControl w:val="1"/>
        <w:spacing w:before="240"/>
        <w:ind w:firstLine="540"/>
        <w:jc w:val="both"/>
      </w:pPr>
      <w:r>
        <w:t>Тематические дни: День Памяти. Ценность жизни, человека, мира. Линейка или церемония старта дня. Военно-спортивные игры (в том числе "</w:t>
      </w:r>
      <w:r>
        <w:t>Зарничка</w:t>
      </w:r>
      <w:r>
        <w:t>", "Зарница", "Орленок"). Просветительский п</w:t>
      </w:r>
      <w:r>
        <w:t>роект "Без срока давности". Конкурс-смотр строя и песни. Литературно-музыкальные постановки (в том числе в форме концерта вожатых). Кинопросмотры. Часы мужества. Знакомство с героями Всероссийской общественно-государственной инициативы. Завершение дня на п</w:t>
      </w:r>
      <w:r>
        <w:t>озитивном эмоциональном фоне.</w:t>
      </w:r>
    </w:p>
    <w:p w14:paraId="85010000">
      <w:pPr>
        <w:pStyle w:val="Style_2"/>
        <w:widowControl w:val="1"/>
        <w:spacing w:before="240"/>
        <w:ind w:firstLine="540"/>
        <w:jc w:val="both"/>
      </w:pPr>
      <w:r>
        <w:t>Тематические дни: День Единства или День России, или День культуры России. Ценность Родины, семьи, жизни, единства. Торжественная линейка или церемония старта дня. Конкурсы на знание родного языка (включая языки народов России</w:t>
      </w:r>
      <w:r>
        <w:t>). Тематические отрядные дела. Фестиваль дворовых игр или игр народов России. Литературно-музыкальные постановки. Театральные постановки. Творческие и вдохновляющие встречи. Кинопросмотр. Выставки изобразительного искусства.</w:t>
      </w:r>
    </w:p>
    <w:p w14:paraId="86010000">
      <w:pPr>
        <w:pStyle w:val="Style_2"/>
        <w:widowControl w:val="1"/>
        <w:spacing w:before="240"/>
        <w:ind w:firstLine="540"/>
        <w:jc w:val="both"/>
      </w:pPr>
      <w:r>
        <w:t>Тематические дни: День Семьи. Ц</w:t>
      </w:r>
      <w:r>
        <w:t xml:space="preserve">енность семьи, Родины. Тематический старт дня. Активности для детей и родителей (законных представителей). Кинопросмотры. Диалоги о </w:t>
      </w:r>
      <w:r>
        <w:t>ценностях и семейных традициях. Фотовыставки. Встречи с династиями сотрудников организации отдыха детей и их оздоровления.</w:t>
      </w:r>
    </w:p>
    <w:p w14:paraId="87010000">
      <w:pPr>
        <w:pStyle w:val="Style_2"/>
        <w:widowControl w:val="1"/>
        <w:spacing w:before="240"/>
        <w:ind w:firstLine="540"/>
        <w:jc w:val="both"/>
      </w:pPr>
      <w:r>
        <w:t>Т</w:t>
      </w:r>
      <w:r>
        <w:t>ематические дни: День Здоровья и Спорта. Ценность жизни, здоровья. Тематический старт дня. Спортивные соревнования (индивидуальные и командные). Отрядные дела о героях отечественного спорта. Творческие встречи со спортсменами субъекта Российской Федерации.</w:t>
      </w:r>
    </w:p>
    <w:p w14:paraId="88010000">
      <w:pPr>
        <w:pStyle w:val="Style_2"/>
        <w:widowControl w:val="1"/>
        <w:spacing w:before="240"/>
        <w:ind w:firstLine="540"/>
        <w:jc w:val="both"/>
      </w:pPr>
      <w:r>
        <w:t>Тематические дни: День Безопасности. Ценность жизни, сохранение здоровья, здоровый образ жизни. Тематический старт дня. Практические занятия с детьми по правилам безопасного поведения на дорогах, в транспорте, на объектах транспортной инфраструктуры, прир</w:t>
      </w:r>
      <w:r>
        <w:t xml:space="preserve">оде, водных объектах, в быту и социуме. Информационно-пропагандистские мероприятия, направленные на формирование и поддержку навыков здорового образа жизни. Тематические открытые уроки, конкурсы на знание правил дорожного движения. Практические занятия по </w:t>
      </w:r>
      <w:r>
        <w:t>оказанию первой помощи. Мероприятия, направленные на формирование цифровой грамотности несовершеннолетних.</w:t>
      </w:r>
    </w:p>
    <w:p w14:paraId="89010000">
      <w:pPr>
        <w:pStyle w:val="Style_2"/>
        <w:widowControl w:val="1"/>
        <w:spacing w:before="240"/>
        <w:ind w:firstLine="540"/>
        <w:jc w:val="both"/>
      </w:pPr>
      <w:r>
        <w:t>Тематические дни: День Профессий. Ценность развития, Родины. Тематический старт дня. Творческие встречи и мастер-классы от сотрудников детского лагер</w:t>
      </w:r>
      <w:r>
        <w:t>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 (в экскурсионном формате при наличии возможностей).</w:t>
      </w:r>
    </w:p>
    <w:p w14:paraId="8A010000">
      <w:pPr>
        <w:pStyle w:val="Style_2"/>
        <w:widowControl w:val="1"/>
        <w:spacing w:before="240"/>
        <w:ind w:firstLine="540"/>
        <w:jc w:val="both"/>
      </w:pPr>
      <w:r>
        <w:t>Тем</w:t>
      </w:r>
      <w:r>
        <w:t>атические дни: День Общероссийского общественно-государственного движения детей и молодежи (далее - Движение Первых). Ценность дружбы, развития, единства, страны. Тематический старт дня. Знакомство с миссией, ценностями, ключевыми направлениями и проектами</w:t>
      </w:r>
      <w:r>
        <w:t xml:space="preserve"> Движения Первых. Мероприятия современных, интересных детям форматов: игры, проектные сессии, коллективно-творческое дело, классные встречи.</w:t>
      </w:r>
    </w:p>
    <w:p w14:paraId="8B010000">
      <w:pPr>
        <w:pStyle w:val="Style_2"/>
        <w:widowControl w:val="1"/>
        <w:spacing w:before="240"/>
        <w:ind w:firstLine="540"/>
        <w:jc w:val="both"/>
      </w:pPr>
      <w:r>
        <w:t>Сборы и деятельность органов детского самоуправления. Деятельность раскрывает ценности, обозначенные федеральной пр</w:t>
      </w:r>
      <w:r>
        <w:t xml:space="preserve">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</w:t>
      </w:r>
      <w:r>
        <w:t>общелагерном</w:t>
      </w:r>
      <w:r>
        <w:t xml:space="preserve"> уровне (представители каждого отряда), так и дополняется отрядным уровнем в связк</w:t>
      </w:r>
      <w:r>
        <w:t>е с игровой моделью смены. Интеграция с игровой моделью, в том числе включая выбор формы и наименований объединений.</w:t>
      </w:r>
    </w:p>
    <w:p w14:paraId="8C010000">
      <w:pPr>
        <w:pStyle w:val="Style_2"/>
        <w:widowControl w:val="1"/>
        <w:spacing w:before="240"/>
        <w:ind w:firstLine="540"/>
        <w:jc w:val="both"/>
      </w:pPr>
      <w:r>
        <w:t>Занятия секций, студий и кружков. Культура и история России. Научные достижения и открытия. Спортивная гордость страны. Непрерывная система</w:t>
      </w:r>
      <w:r>
        <w:t xml:space="preserve"> дополнительного образования детей (связь с объединениями, которые дети посещают в дополнении к учебному процессу в учебное время).</w:t>
      </w:r>
    </w:p>
    <w:p w14:paraId="8D010000">
      <w:pPr>
        <w:pStyle w:val="Style_2"/>
        <w:widowControl w:val="1"/>
        <w:spacing w:before="240"/>
        <w:ind w:firstLine="540"/>
        <w:jc w:val="both"/>
      </w:pPr>
      <w:r>
        <w:t>Тематические конкурсы и соревнования. Расширение спектра возможностей для развития способностей детей, демонстрации талантов</w:t>
      </w:r>
      <w:r>
        <w:t xml:space="preserve"> и проявления инициативы (при реализации конкурсов и соревнований детско-вожатской творческой группой). Применение принципов справедливости, открытости и непредвзятости.</w:t>
      </w:r>
    </w:p>
    <w:p w14:paraId="8E010000">
      <w:pPr>
        <w:pStyle w:val="Style_2"/>
        <w:widowControl w:val="1"/>
        <w:ind/>
        <w:jc w:val="center"/>
      </w:pPr>
    </w:p>
    <w:p w14:paraId="8F010000">
      <w:pPr>
        <w:pStyle w:val="Style_5"/>
        <w:widowControl w:val="1"/>
        <w:ind/>
        <w:jc w:val="center"/>
        <w:outlineLvl w:val="2"/>
      </w:pPr>
      <w:r>
        <w:t>Отрядный уровень (инвариантные формы)</w:t>
      </w:r>
    </w:p>
    <w:p w14:paraId="90010000">
      <w:pPr>
        <w:pStyle w:val="Style_2"/>
        <w:widowControl w:val="1"/>
        <w:ind/>
        <w:jc w:val="center"/>
      </w:pPr>
    </w:p>
    <w:p w14:paraId="91010000">
      <w:pPr>
        <w:pStyle w:val="Style_2"/>
        <w:widowControl w:val="1"/>
        <w:ind w:firstLine="540"/>
        <w:jc w:val="both"/>
      </w:pPr>
      <w:r>
        <w:t>Утренний информационный сбор отряда. Эмоционал</w:t>
      </w:r>
      <w:r>
        <w:t xml:space="preserve">ьный и информативный старт дня, который позволяет каждому ребенку увидеть и понять свой собственный маршрут в рамках дня, составить цели и план по их исполнению. Распределение поручений. Определение цели отряда на </w:t>
      </w:r>
      <w:r>
        <w:t>день. Исполнение песни отряда.</w:t>
      </w:r>
    </w:p>
    <w:p w14:paraId="92010000">
      <w:pPr>
        <w:pStyle w:val="Style_2"/>
        <w:widowControl w:val="1"/>
        <w:spacing w:before="240"/>
        <w:ind w:firstLine="540"/>
        <w:jc w:val="both"/>
      </w:pPr>
      <w:r>
        <w:t>Вечерний сб</w:t>
      </w:r>
      <w:r>
        <w:t>ор отряда. Подведение итогов и анализ деятельности в течения дня, заполнение экрана настроения, экрана участия, обращение к отрядному уголку. Формирование у ребенка навыков самоанализа, уважения к мнению других людей. Ключевая задача для вожатого или педаг</w:t>
      </w:r>
      <w:r>
        <w:t>ога: диагностика 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</w:t>
      </w:r>
    </w:p>
    <w:p w14:paraId="93010000">
      <w:pPr>
        <w:pStyle w:val="Style_2"/>
        <w:widowControl w:val="1"/>
        <w:spacing w:before="240"/>
        <w:ind w:firstLine="540"/>
        <w:jc w:val="both"/>
      </w:pPr>
      <w:r>
        <w:t>Огонек середины смены. Снятие эмоционального напряжения (пик "привыкания"), мотивация на в</w:t>
      </w:r>
      <w:r>
        <w:t>торую половину смены, предварительные итоги и успехи каждого в отряде. Возможен формат "Расскажи мне обо мне" и другие. Для детских лагерей дневного пребывания возможен формат интерактивного театра или эссе или рассказов друг о друге с целью демонстрации с</w:t>
      </w:r>
      <w:r>
        <w:t>ильных сторон и талантов друг друга, благодарности.</w:t>
      </w:r>
    </w:p>
    <w:p w14:paraId="94010000">
      <w:pPr>
        <w:pStyle w:val="Style_2"/>
        <w:widowControl w:val="1"/>
        <w:spacing w:before="240"/>
        <w:ind w:firstLine="540"/>
        <w:jc w:val="both"/>
      </w:pPr>
      <w:r>
        <w:t>Тематические огоньки/беседы. Обсуждение нравственных вопросов, усиление воспитательного эффекта и закрепление личного принятия общечеловеческих ценностей.</w:t>
      </w:r>
    </w:p>
    <w:p w14:paraId="95010000">
      <w:pPr>
        <w:pStyle w:val="Style_2"/>
        <w:widowControl w:val="1"/>
        <w:ind/>
        <w:jc w:val="center"/>
      </w:pPr>
    </w:p>
    <w:p w14:paraId="96010000">
      <w:pPr>
        <w:pStyle w:val="Style_5"/>
        <w:widowControl w:val="1"/>
        <w:ind/>
        <w:jc w:val="center"/>
        <w:outlineLvl w:val="1"/>
      </w:pPr>
      <w:r>
        <w:t>Итоговый период смены</w:t>
      </w:r>
    </w:p>
    <w:p w14:paraId="97010000">
      <w:pPr>
        <w:pStyle w:val="Style_2"/>
        <w:widowControl w:val="1"/>
        <w:ind/>
        <w:jc w:val="center"/>
      </w:pPr>
    </w:p>
    <w:p w14:paraId="98010000">
      <w:pPr>
        <w:pStyle w:val="Style_5"/>
        <w:widowControl w:val="1"/>
        <w:ind/>
        <w:jc w:val="center"/>
        <w:outlineLvl w:val="2"/>
      </w:pPr>
      <w:r>
        <w:t>Общелагерный</w:t>
      </w:r>
      <w:r>
        <w:t xml:space="preserve"> уровень (инвариантные формы)</w:t>
      </w:r>
    </w:p>
    <w:p w14:paraId="99010000">
      <w:pPr>
        <w:pStyle w:val="Style_2"/>
        <w:widowControl w:val="1"/>
        <w:ind w:firstLine="540"/>
        <w:jc w:val="both"/>
      </w:pPr>
    </w:p>
    <w:p w14:paraId="9A010000">
      <w:pPr>
        <w:pStyle w:val="Style_2"/>
        <w:widowControl w:val="1"/>
        <w:ind w:firstLine="540"/>
        <w:jc w:val="both"/>
      </w:pPr>
      <w:r>
        <w:t>Линейка или церемония закрытия смены. 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</w:t>
      </w:r>
      <w:r>
        <w:t>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</w:t>
      </w:r>
    </w:p>
    <w:p w14:paraId="9B010000">
      <w:pPr>
        <w:pStyle w:val="Style_2"/>
        <w:widowControl w:val="1"/>
        <w:spacing w:before="240"/>
        <w:ind w:firstLine="540"/>
        <w:jc w:val="both"/>
      </w:pPr>
      <w:r>
        <w:t>Презентация результатов деятельности кружков или секций. Кул</w:t>
      </w:r>
      <w:r>
        <w:t>ьтурное и научное наследие мира и страны. Имена, прославившие Россию. Великие мастера. Творчество и мастерство. Возможен формат ярмарки, выставки, фестиваля. Приветствуется включение руководителей научных, творческих, спортивных объединений.</w:t>
      </w:r>
    </w:p>
    <w:p w14:paraId="9C010000">
      <w:pPr>
        <w:pStyle w:val="Style_2"/>
        <w:widowControl w:val="1"/>
        <w:ind/>
        <w:jc w:val="center"/>
      </w:pPr>
    </w:p>
    <w:p w14:paraId="9D010000">
      <w:pPr>
        <w:pStyle w:val="Style_5"/>
        <w:widowControl w:val="1"/>
        <w:ind/>
        <w:jc w:val="center"/>
        <w:outlineLvl w:val="2"/>
      </w:pPr>
      <w:r>
        <w:t>Отрядный уровень (инвариантные формы)</w:t>
      </w:r>
    </w:p>
    <w:p w14:paraId="9E010000">
      <w:pPr>
        <w:pStyle w:val="Style_2"/>
        <w:widowControl w:val="1"/>
        <w:ind/>
        <w:jc w:val="center"/>
      </w:pPr>
    </w:p>
    <w:p w14:paraId="9F010000">
      <w:pPr>
        <w:pStyle w:val="Style_2"/>
        <w:widowControl w:val="1"/>
        <w:ind w:firstLine="540"/>
        <w:jc w:val="both"/>
      </w:pPr>
      <w:r>
        <w:t>Итоговый сбор отряда. Закрепление ценности команды и дружбы. Помощь каждому участнику смены увидеть свой рост и позитивные изменения. Презентация представителями органов самоуправления результатов деятельности. Подвед</w:t>
      </w:r>
      <w:r>
        <w:t>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Награждение и поощрение каждого участника отряда.</w:t>
      </w:r>
    </w:p>
    <w:p w14:paraId="A0010000">
      <w:pPr>
        <w:pStyle w:val="Style_2"/>
        <w:widowControl w:val="1"/>
        <w:spacing w:before="240"/>
        <w:ind w:firstLine="540"/>
        <w:jc w:val="both"/>
      </w:pPr>
      <w:r>
        <w:t>Прощальный огонек. Определение каждым ребенком ценного</w:t>
      </w:r>
      <w:r>
        <w:t xml:space="preserve"> опыта, полученного в смене. Благодарность команде. Определение перспектив дальнейшего развития. Для пришкольных детских лагерей возможен формат эмоциональной творческой встречи в новом для участников смены месте.</w:t>
      </w:r>
    </w:p>
    <w:p w14:paraId="A1010000">
      <w:pPr>
        <w:pStyle w:val="Style_2"/>
        <w:widowControl w:val="1"/>
        <w:ind/>
        <w:jc w:val="both"/>
      </w:pPr>
    </w:p>
    <w:p w14:paraId="A2010000">
      <w:pPr>
        <w:pStyle w:val="Style_2"/>
        <w:widowControl w:val="1"/>
        <w:ind/>
        <w:jc w:val="both"/>
      </w:pPr>
    </w:p>
    <w:p w14:paraId="A3010000">
      <w:pPr>
        <w:pStyle w:val="Style_2"/>
        <w:widowControl w:val="1"/>
        <w:pBdr>
          <w:bottom w:color="000000" w:space="0" w:sz="6" w:val="single"/>
        </w:pBdr>
        <w:spacing w:after="100" w:before="100"/>
        <w:ind/>
        <w:jc w:val="both"/>
        <w:rPr>
          <w:sz w:val="2"/>
        </w:rPr>
      </w:pPr>
    </w:p>
    <w:sectPr>
      <w:headerReference r:id="rId1" w:type="default"/>
      <w:headerReference r:id="rId3" w:type="first"/>
      <w:footerReference r:id="rId2" w:type="default"/>
      <w:footerReference r:id="rId4" w:type="first"/>
      <w:pgSz w:h="16838" w:orient="portrait" w:w="11906"/>
      <w:pgMar w:bottom="1440" w:footer="0" w:gutter="0" w:header="0" w:left="1133" w:right="566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tbl>
    <w:tblPr>
      <w:tblStyle w:val="Style_3"/>
      <w:tblW w:type="auto" w:w="0"/>
      <w:tblLayout w:type="fixed"/>
      <w:tblCellMar>
        <w:left w:type="dxa" w:w="40"/>
        <w:right w:type="dxa" w:w="40"/>
      </w:tblCellMar>
    </w:tblPr>
    <w:tblGrid>
      <w:gridCol w:w="3368"/>
      <w:gridCol w:w="3470"/>
      <w:gridCol w:w="3368"/>
    </w:tblGrid>
    <w:tr>
      <w:trPr>
        <w:trHeight w:hRule="exact" w:val="1663"/>
      </w:trPr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03000000">
          <w:pPr>
            <w:pStyle w:val="Style_2"/>
          </w:pPr>
        </w:p>
      </w:tc>
      <w:tc>
        <w:tcPr>
          <w:tcW w:type="dxa" w:w="3470"/>
          <w:tcMar>
            <w:left w:type="dxa" w:w="40"/>
            <w:right w:type="dxa" w:w="40"/>
          </w:tcMar>
          <w:vAlign w:val="center"/>
        </w:tcPr>
        <w:p w14:paraId="04000000">
          <w:pPr>
            <w:pStyle w:val="Style_2"/>
            <w:widowControl w:val="1"/>
            <w:ind/>
            <w:jc w:val="center"/>
          </w:pPr>
        </w:p>
      </w:tc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05000000">
          <w:pPr>
            <w:pStyle w:val="Style_2"/>
            <w:widowControl w:val="1"/>
            <w:ind/>
            <w:jc w:val="right"/>
          </w:pPr>
        </w:p>
      </w:tc>
    </w:tr>
  </w:tbl>
  <w:p w14:paraId="06000000">
    <w:pPr>
      <w:pStyle w:val="Style_2"/>
    </w:pPr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tbl>
    <w:tblPr>
      <w:tblStyle w:val="Style_3"/>
      <w:tblW w:type="auto" w:w="0"/>
      <w:tblLayout w:type="fixed"/>
      <w:tblCellMar>
        <w:left w:type="dxa" w:w="40"/>
        <w:right w:type="dxa" w:w="40"/>
      </w:tblCellMar>
    </w:tblPr>
    <w:tblGrid>
      <w:gridCol w:w="3368"/>
      <w:gridCol w:w="3470"/>
      <w:gridCol w:w="3368"/>
    </w:tblGrid>
    <w:tr>
      <w:trPr>
        <w:trHeight w:hRule="exact" w:val="1663"/>
      </w:trPr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0C000000">
          <w:pPr>
            <w:pStyle w:val="Style_2"/>
          </w:pPr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70"/>
          <w:tcMar>
            <w:left w:type="dxa" w:w="40"/>
            <w:right w:type="dxa" w:w="40"/>
          </w:tcMar>
          <w:vAlign w:val="center"/>
        </w:tcPr>
        <w:p w14:paraId="0D000000">
          <w:pPr>
            <w:pStyle w:val="Style_2"/>
            <w:widowControl w:val="1"/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0E000000">
          <w:pPr>
            <w:pStyle w:val="Style_2"/>
            <w:widowControl w:val="1"/>
            <w:ind/>
            <w:jc w:val="right"/>
          </w:pPr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F000000">
    <w:pPr>
      <w:pStyle w:val="Style_2"/>
    </w:pPr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3"/>
      <w:tblW w:type="auto" w:w="0"/>
      <w:tblLayout w:type="fixed"/>
      <w:tblCellMar>
        <w:left w:type="dxa" w:w="40"/>
        <w:right w:type="dxa" w:w="40"/>
      </w:tblCellMar>
    </w:tblPr>
    <w:tblGrid>
      <w:gridCol w:w="5512"/>
      <w:gridCol w:w="4695"/>
    </w:tblGrid>
    <w:tr>
      <w:trPr>
        <w:trHeight w:hRule="exact" w:val="1683"/>
      </w:trPr>
      <w:tc>
        <w:tcPr>
          <w:tcW w:type="dxa" w:w="5512"/>
          <w:tcMar>
            <w:left w:type="dxa" w:w="40"/>
            <w:right w:type="dxa" w:w="40"/>
          </w:tcMar>
          <w:vAlign w:val="center"/>
        </w:tcPr>
        <w:p w14:paraId="07000000">
          <w:pPr>
            <w:pStyle w:val="Style_2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 xml:space="preserve">Приказ </w:t>
          </w:r>
          <w:r>
            <w:rPr>
              <w:rFonts w:ascii="Tahoma" w:hAnsi="Tahoma"/>
              <w:sz w:val="16"/>
            </w:rPr>
            <w:t>Минпросвещения</w:t>
          </w:r>
          <w:r>
            <w:rPr>
              <w:rFonts w:ascii="Tahoma" w:hAnsi="Tahoma"/>
              <w:sz w:val="16"/>
            </w:rPr>
            <w:t xml:space="preserve"> России от 17.03.2025 N 209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 xml:space="preserve">"Об утверждении федеральной программы воспитательной работы для </w:t>
          </w:r>
          <w:r>
            <w:rPr>
              <w:rFonts w:ascii="Tahoma" w:hAnsi="Tahoma"/>
              <w:sz w:val="16"/>
            </w:rPr>
            <w:t>организ</w:t>
          </w:r>
          <w:r>
            <w:rPr>
              <w:rFonts w:ascii="Tahoma" w:hAnsi="Tahoma"/>
              <w:sz w:val="16"/>
            </w:rPr>
            <w:t>...</w:t>
          </w:r>
        </w:p>
      </w:tc>
      <w:tc>
        <w:tcPr>
          <w:tcW w:type="dxa" w:w="4695"/>
          <w:tcMar>
            <w:left w:type="dxa" w:w="40"/>
            <w:right w:type="dxa" w:w="40"/>
          </w:tcMar>
          <w:vAlign w:val="center"/>
        </w:tcPr>
        <w:p w14:paraId="08000000">
          <w:pPr>
            <w:pStyle w:val="Style_2"/>
            <w:widowControl w:val="1"/>
            <w:ind/>
            <w:jc w:val="right"/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11.04.2025</w:t>
          </w:r>
        </w:p>
      </w:tc>
    </w:tr>
  </w:tbl>
  <w:p w14:paraId="09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p w14:paraId="0A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ind/>
    </w:pPr>
    <w:rPr>
      <w:rFonts w:ascii="Times New Roman" w:hAnsi="Times New Roman"/>
      <w:sz w:val="24"/>
    </w:rPr>
  </w:style>
  <w:style w:styleId="Style_8_ch" w:type="character">
    <w:name w:val="ConsPlusNormal"/>
    <w:link w:val="Style_8"/>
    <w:rPr>
      <w:rFonts w:ascii="Times New Roman" w:hAnsi="Times New Roman"/>
      <w:sz w:val="24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4" w:type="paragraph">
    <w:name w:val="ConsPlusTitlePage"/>
    <w:link w:val="Style_4_ch"/>
    <w:pPr>
      <w:widowControl w:val="0"/>
      <w:ind/>
    </w:pPr>
    <w:rPr>
      <w:rFonts w:ascii="Tahoma" w:hAnsi="Tahoma"/>
      <w:sz w:val="20"/>
    </w:rPr>
  </w:style>
  <w:style w:styleId="Style_4_ch" w:type="character">
    <w:name w:val="ConsPlusTitlePage"/>
    <w:link w:val="Style_4"/>
    <w:rPr>
      <w:rFonts w:ascii="Tahoma" w:hAnsi="Tahoma"/>
      <w:sz w:val="20"/>
    </w:rPr>
  </w:style>
  <w:style w:styleId="Style_14" w:type="paragraph">
    <w:name w:val="ConsPlusCell"/>
    <w:link w:val="Style_14_ch"/>
    <w:pPr>
      <w:widowControl w:val="0"/>
      <w:ind/>
    </w:pPr>
    <w:rPr>
      <w:rFonts w:ascii="Courier New" w:hAnsi="Courier New"/>
      <w:sz w:val="20"/>
    </w:rPr>
  </w:style>
  <w:style w:styleId="Style_14_ch" w:type="character">
    <w:name w:val="ConsPlusCell"/>
    <w:link w:val="Style_14"/>
    <w:rPr>
      <w:rFonts w:ascii="Courier New" w:hAnsi="Courier New"/>
      <w:sz w:val="20"/>
    </w:rPr>
  </w:style>
  <w:style w:styleId="Style_15" w:type="paragraph">
    <w:name w:val="ConsPlusTitlePage"/>
    <w:link w:val="Style_15_ch"/>
    <w:pPr>
      <w:widowControl w:val="0"/>
      <w:ind/>
    </w:pPr>
    <w:rPr>
      <w:rFonts w:ascii="Tahoma" w:hAnsi="Tahoma"/>
      <w:sz w:val="20"/>
    </w:rPr>
  </w:style>
  <w:style w:styleId="Style_15_ch" w:type="character">
    <w:name w:val="ConsPlusTitlePage"/>
    <w:link w:val="Style_15"/>
    <w:rPr>
      <w:rFonts w:ascii="Tahoma" w:hAnsi="Tahoma"/>
      <w:sz w:val="20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  <w:sz w:val="20"/>
    </w:rPr>
  </w:style>
  <w:style w:styleId="Style_17_ch" w:type="character">
    <w:name w:val="ConsPlusNonformat"/>
    <w:link w:val="Style_17"/>
    <w:rPr>
      <w:rFonts w:ascii="Courier New" w:hAnsi="Courier New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ConsPlusDocList"/>
    <w:link w:val="Style_19_ch"/>
    <w:pPr>
      <w:widowControl w:val="0"/>
      <w:ind/>
    </w:pPr>
    <w:rPr>
      <w:rFonts w:ascii="Tahoma" w:hAnsi="Tahoma"/>
      <w:sz w:val="18"/>
    </w:rPr>
  </w:style>
  <w:style w:styleId="Style_19_ch" w:type="character">
    <w:name w:val="ConsPlusDocList"/>
    <w:link w:val="Style_19"/>
    <w:rPr>
      <w:rFonts w:ascii="Tahoma" w:hAnsi="Tahoma"/>
      <w:sz w:val="18"/>
    </w:rPr>
  </w:style>
  <w:style w:styleId="Style_20" w:type="paragraph">
    <w:name w:val="ConsPlusTextList"/>
    <w:link w:val="Style_20_ch"/>
    <w:pPr>
      <w:widowControl w:val="0"/>
      <w:ind/>
    </w:pPr>
    <w:rPr>
      <w:rFonts w:ascii="Times New Roman" w:hAnsi="Times New Roman"/>
      <w:sz w:val="24"/>
    </w:rPr>
  </w:style>
  <w:style w:styleId="Style_20_ch" w:type="character">
    <w:name w:val="ConsPlusTextList"/>
    <w:link w:val="Style_20"/>
    <w:rPr>
      <w:rFonts w:ascii="Times New Roman" w:hAnsi="Times New Roman"/>
      <w:sz w:val="24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ConsPlusTextList"/>
    <w:link w:val="Style_22_ch"/>
    <w:pPr>
      <w:widowControl w:val="0"/>
      <w:ind/>
    </w:pPr>
    <w:rPr>
      <w:rFonts w:ascii="Times New Roman" w:hAnsi="Times New Roman"/>
      <w:sz w:val="24"/>
    </w:rPr>
  </w:style>
  <w:style w:styleId="Style_22_ch" w:type="character">
    <w:name w:val="ConsPlusTextList"/>
    <w:link w:val="Style_22"/>
    <w:rPr>
      <w:rFonts w:ascii="Times New Roman" w:hAnsi="Times New Roman"/>
      <w:sz w:val="24"/>
    </w:rPr>
  </w:style>
  <w:style w:styleId="Style_23" w:type="paragraph">
    <w:name w:val="heading 1"/>
    <w:next w:val="Style_6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ConsPlusNonformat"/>
    <w:link w:val="Style_24_ch"/>
    <w:pPr>
      <w:widowControl w:val="0"/>
      <w:ind/>
    </w:pPr>
    <w:rPr>
      <w:rFonts w:ascii="Courier New" w:hAnsi="Courier New"/>
      <w:sz w:val="20"/>
    </w:rPr>
  </w:style>
  <w:style w:styleId="Style_24_ch" w:type="character">
    <w:name w:val="ConsPlusNonformat"/>
    <w:link w:val="Style_24"/>
    <w:rPr>
      <w:rFonts w:ascii="Courier New" w:hAnsi="Courier New"/>
      <w:sz w:val="20"/>
    </w:rPr>
  </w:style>
  <w:style w:styleId="Style_25" w:type="paragraph">
    <w:name w:val="footer"/>
    <w:basedOn w:val="Style_6"/>
    <w:link w:val="Style_25_ch"/>
    <w:pPr>
      <w:widowControl w:val="1"/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6_ch"/>
    <w:link w:val="Style_25"/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6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toc 9"/>
    <w:next w:val="Style_6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ConsPlusJurTerm"/>
    <w:link w:val="Style_31_ch"/>
    <w:pPr>
      <w:widowControl w:val="0"/>
      <w:ind/>
    </w:pPr>
    <w:rPr>
      <w:rFonts w:ascii="Tahoma" w:hAnsi="Tahoma"/>
      <w:sz w:val="26"/>
    </w:rPr>
  </w:style>
  <w:style w:styleId="Style_31_ch" w:type="character">
    <w:name w:val="ConsPlusJurTerm"/>
    <w:link w:val="Style_31"/>
    <w:rPr>
      <w:rFonts w:ascii="Tahoma" w:hAnsi="Tahoma"/>
      <w:sz w:val="26"/>
    </w:rPr>
  </w:style>
  <w:style w:styleId="Style_32" w:type="paragraph">
    <w:name w:val="toc 8"/>
    <w:next w:val="Style_6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ConsPlusTextList"/>
    <w:link w:val="Style_33_ch"/>
    <w:pPr>
      <w:widowControl w:val="0"/>
      <w:ind/>
    </w:pPr>
    <w:rPr>
      <w:rFonts w:ascii="Times New Roman" w:hAnsi="Times New Roman"/>
      <w:sz w:val="24"/>
    </w:rPr>
  </w:style>
  <w:style w:styleId="Style_33_ch" w:type="character">
    <w:name w:val="ConsPlusTextList"/>
    <w:link w:val="Style_33"/>
    <w:rPr>
      <w:rFonts w:ascii="Times New Roman" w:hAnsi="Times New Roman"/>
      <w:sz w:val="24"/>
    </w:rPr>
  </w:style>
  <w:style w:styleId="Style_34" w:type="paragraph">
    <w:name w:val="ConsPlusDocList"/>
    <w:link w:val="Style_34_ch"/>
    <w:pPr>
      <w:widowControl w:val="0"/>
      <w:ind/>
    </w:pPr>
    <w:rPr>
      <w:rFonts w:ascii="Tahoma" w:hAnsi="Tahoma"/>
      <w:sz w:val="18"/>
    </w:rPr>
  </w:style>
  <w:style w:styleId="Style_34_ch" w:type="character">
    <w:name w:val="ConsPlusDocList"/>
    <w:link w:val="Style_34"/>
    <w:rPr>
      <w:rFonts w:ascii="Tahoma" w:hAnsi="Tahoma"/>
      <w:sz w:val="18"/>
    </w:rPr>
  </w:style>
  <w:style w:styleId="Style_35" w:type="paragraph">
    <w:name w:val="ConsPlusCell"/>
    <w:link w:val="Style_35_ch"/>
    <w:pPr>
      <w:widowControl w:val="0"/>
      <w:ind/>
    </w:pPr>
    <w:rPr>
      <w:rFonts w:ascii="Courier New" w:hAnsi="Courier New"/>
      <w:sz w:val="20"/>
    </w:rPr>
  </w:style>
  <w:style w:styleId="Style_35_ch" w:type="character">
    <w:name w:val="ConsPlusCell"/>
    <w:link w:val="Style_35"/>
    <w:rPr>
      <w:rFonts w:ascii="Courier New" w:hAnsi="Courier New"/>
      <w:sz w:val="20"/>
    </w:rPr>
  </w:style>
  <w:style w:styleId="Style_36" w:type="paragraph">
    <w:name w:val="toc 5"/>
    <w:next w:val="Style_6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ConsPlusTextList"/>
    <w:link w:val="Style_37_ch"/>
    <w:pPr>
      <w:widowControl w:val="0"/>
      <w:ind/>
    </w:pPr>
    <w:rPr>
      <w:rFonts w:ascii="Times New Roman" w:hAnsi="Times New Roman"/>
      <w:sz w:val="24"/>
    </w:rPr>
  </w:style>
  <w:style w:styleId="Style_37_ch" w:type="character">
    <w:name w:val="ConsPlusTextList"/>
    <w:link w:val="Style_37"/>
    <w:rPr>
      <w:rFonts w:ascii="Times New Roman" w:hAnsi="Times New Roman"/>
      <w:sz w:val="24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  <w:sz w:val="24"/>
    </w:rPr>
  </w:style>
  <w:style w:styleId="Style_5_ch" w:type="character">
    <w:name w:val="ConsPlusTitle"/>
    <w:link w:val="Style_5"/>
    <w:rPr>
      <w:rFonts w:ascii="Arial" w:hAnsi="Arial"/>
      <w:b w:val="1"/>
      <w:sz w:val="24"/>
    </w:rPr>
  </w:style>
  <w:style w:styleId="Style_38" w:type="paragraph">
    <w:name w:val="Subtitle"/>
    <w:next w:val="Style_6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ConsPlusTitle"/>
    <w:link w:val="Style_39_ch"/>
    <w:pPr>
      <w:widowControl w:val="0"/>
      <w:ind/>
    </w:pPr>
    <w:rPr>
      <w:rFonts w:ascii="Arial" w:hAnsi="Arial"/>
      <w:b w:val="1"/>
      <w:sz w:val="24"/>
    </w:rPr>
  </w:style>
  <w:style w:styleId="Style_39_ch" w:type="character">
    <w:name w:val="ConsPlusTitle"/>
    <w:link w:val="Style_39"/>
    <w:rPr>
      <w:rFonts w:ascii="Arial" w:hAnsi="Arial"/>
      <w:b w:val="1"/>
      <w:sz w:val="24"/>
    </w:rPr>
  </w:style>
  <w:style w:styleId="Style_40" w:type="paragraph">
    <w:name w:val="Title"/>
    <w:next w:val="Style_6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6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6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3" w:type="paragraph">
    <w:name w:val="ConsPlusJurTerm"/>
    <w:link w:val="Style_43_ch"/>
    <w:pPr>
      <w:widowControl w:val="0"/>
      <w:ind/>
    </w:pPr>
    <w:rPr>
      <w:rFonts w:ascii="Tahoma" w:hAnsi="Tahoma"/>
      <w:sz w:val="26"/>
    </w:rPr>
  </w:style>
  <w:style w:styleId="Style_43_ch" w:type="character">
    <w:name w:val="ConsPlusJurTerm"/>
    <w:link w:val="Style_43"/>
    <w:rPr>
      <w:rFonts w:ascii="Tahoma" w:hAnsi="Tahoma"/>
      <w:sz w:val="2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2025-04-11T05:59:00Z</dcterms:created>
  <dcterms:modified xsi:type="dcterms:W3CDTF">2025-05-14T07:20:37Z</dcterms:modified>
</cp:coreProperties>
</file>