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67B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95C70DA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Договор </w:t>
      </w:r>
    </w:p>
    <w:p w14:paraId="1EE014DE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 предоставлении услуг по присмотру и уходу в группе продленного дня</w:t>
      </w:r>
    </w:p>
    <w:p w14:paraId="14E24F6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Чита                                                                                             "___" __________202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652C6B76">
      <w:pPr>
        <w:pStyle w:val="4"/>
        <w:jc w:val="both"/>
        <w:rPr>
          <w:rFonts w:hint="eastAsia"/>
          <w:lang w:val="ru-RU"/>
        </w:rPr>
      </w:pPr>
      <w:r>
        <w:rPr>
          <w:rFonts w:ascii="Times New Roman" w:hAnsi="Times New Roman" w:eastAsia="Times New Roman"/>
          <w:bCs/>
          <w:color w:val="000000"/>
          <w:lang w:val="ru-RU" w:eastAsia="ru-RU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eastAsia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lang w:val="ru-RU" w:eastAsia="ru-RU"/>
        </w:rPr>
        <w:t>«Средняя общеобразовательная школа №5» г. Читы</w:t>
      </w:r>
      <w:r>
        <w:rPr>
          <w:rFonts w:ascii="Times New Roman" w:hAnsi="Times New Roman" w:eastAsia="Times New Roman"/>
          <w:color w:val="000000"/>
          <w:lang w:val="ru-RU" w:eastAsia="ru-RU"/>
        </w:rPr>
        <w:t xml:space="preserve"> (в дальнейшем - Исполнитель)   в лице директора школы Шемякиной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 xml:space="preserve"> Валентины Владимировны</w:t>
      </w:r>
      <w:r>
        <w:rPr>
          <w:rFonts w:ascii="Times New Roman" w:hAnsi="Times New Roman" w:eastAsia="Times New Roman"/>
          <w:color w:val="000000"/>
          <w:lang w:val="ru-RU" w:eastAsia="ru-RU"/>
        </w:rPr>
        <w:t xml:space="preserve"> действующей на основании Устава школы Исполнителя, с одной стороны, и</w:t>
      </w:r>
      <w:r>
        <w:rPr>
          <w:rFonts w:hint="default" w:ascii="Times New Roman" w:hAnsi="Times New Roman" w:eastAsia="Times New Roman"/>
          <w:color w:val="000000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lang w:val="ru-RU" w:eastAsia="ru-RU"/>
        </w:rPr>
        <w:t>__________________________________________________________________</w:t>
      </w:r>
    </w:p>
    <w:p w14:paraId="33876744">
      <w:pPr>
        <w:pStyle w:val="4"/>
        <w:ind w:left="120" w:hanging="120" w:hangingChars="50"/>
        <w:jc w:val="both"/>
        <w:rPr>
          <w:rFonts w:hint="eastAsia"/>
          <w:lang w:val="ru-RU"/>
        </w:rPr>
      </w:pPr>
      <w:r>
        <w:rPr>
          <w:rFonts w:ascii="Times New Roman" w:hAnsi="Times New Roman" w:eastAsia="Times New Roman"/>
          <w:color w:val="000000"/>
          <w:lang w:val="ru-RU" w:eastAsia="ru-RU"/>
        </w:rPr>
        <w:t>фамилия, имя, отчество и статус законного представителя несовершеннолетнего настоящий договор о нижеследующем:</w:t>
      </w:r>
    </w:p>
    <w:p w14:paraId="7D5D62B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14:paraId="59FA9AB6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1.1. Исполнитель обязуется предоставить Заказчику услугу по присмотру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уходу за обучающимся (ейся)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группе продленного дня (далее – ГПД), а Заказчик обязуется оплатить предоставляемую услугу.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от 28.09.2020 № 28,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27.10.2020 № 32.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1.3. Организация питания в ГПД включает в себя: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обед  для детей, посещающих ГПД во вторую половину дня ( до 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:00).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1.4. Хозяйственно-бытовое обслуживание детей в ГПД включает соблюдение требований к санитарному содержанию помещений ГПД (ежедневная влажная уборка, дезинфекция, уборка учебных и вспомогательных помещений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пр.).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1.5. Режим пребывания Обучающе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гося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ГПД  с  12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.30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часов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-00 часов.</w:t>
      </w:r>
    </w:p>
    <w:p w14:paraId="74D7685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2. ОБЯЗАННОСТИ СТОРОН</w:t>
      </w:r>
    </w:p>
    <w:p w14:paraId="05F3544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Исполнитель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обязан: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Федеральным законом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2.1.3. Принимать от Заказчика плату за услугу, предусмотренную разделом 1 настоящего Договора.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2.1.4. Обеспечить Обучающейся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14:paraId="5C7392F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2.1.6. Обеспечить охрану жизни и здоровья Обучающейся во время ее пребывания в ГПД.</w:t>
      </w:r>
    </w:p>
    <w:p w14:paraId="0FDDEA3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2.1.7. По окончании пребывания Обучающейся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14:paraId="2B9D4C5E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14:paraId="56B8974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2.1.9. Не распространять персональные данные о Заказчике и его ребенке, посещаемом ГПД, без письменного на то согласия Заказчика.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Заказчик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обязан: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2.2.1. Своевременно вносить плату за предоставляемую Исполнителем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услугу по присмотру и уходу за Обучающейся в ГПД, в размере и порядке, определенными настоящим Договором, а также предоставлять платежные документы, подтверждающие такую оплату.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2.2.3. Знать требования, которые предъявляются в ГПД к детям, обеспечить выполнение ребенком указанных требований.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2.2.5. Незамедлительно сообщать Исполнителю об изменении своего контактного телефона и места жительства.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2.2.6. Заблаговременно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2.2.8. Нести материальную ответственность за порчу и утрату ребенком имущества Исполнителя и имущества других детей.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2.2.9. Нести ответственность за воспитание своего ребенка.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2.2.10. По просьбе Исполнителя являться для беседы в школу.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2.2.11. Проявлять уважение к педагогам, администрации и техническому персоналу Исполнителя.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Обучающаяся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обязан(а):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2.3.1. Посещать ГПД, соблюдать законные требования воспитателя.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2.3.2. Соблюдать дисциплину и санитарно-гигиенические нормы.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2.3.3. Бережно относиться к имуществу Исполнителя.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2.3.4. Уважительно относиться к другим детям, воспитателю, иным работникам школы.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2.3.5. Не покидать ГПД без разрешения воспитателя, соблюдать правила охраны жизни и здоровья.</w:t>
      </w:r>
    </w:p>
    <w:p w14:paraId="71A79F4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ПРАВА СТОРОН</w:t>
      </w:r>
    </w:p>
    <w:p w14:paraId="19415464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Исполнитель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имеет право: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3.1.1. В случае если Заказчик систематически нарушает свои обязательства по настоящему Договору, расторгнуть его досрочно.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Уведомление о досрочном расторжении настоящего Договора направляется Заказчику за 3 календарных дней до прекращения действия настоящего Договора.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3.1.2. Отчислить ребенка Заказчика: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1) за систематическое непосещение ГПД без уважительной причины в течение 5 календарных дней;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3) по заявлению Заказчика;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4) при переходе ребенка Заказчика в другую общеобразовательную организацию.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Заказчик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имеет право: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3.2.2. Защищать законные права и интересы ребенка.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3.2.3. В случае конфликта между Заказчиком и воспитателем ГПД обратиться к Исполнителю.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3.2.4. Знакомиться с ходом и содержанием воспитательного процесса в ГПД с разрешения Исполнителя.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3.2.5. Знакомиться с уставом Исполнителя и локальными нормативными актами, регламентирующими деятельность ГПД.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3.2.6. Посещать  и беседовать с воспитателем ГПД после окончания работы ГПД.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3.2.7. Предоставлять Исполнителю необходимую информацию для работы и учета состояния здоровья ребенка.</w:t>
      </w:r>
    </w:p>
    <w:p w14:paraId="7227793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СТОИМОСТЬ УСЛУГ, СРОКИ И ПОРЯДОК ИХ ОПЛАТЫ</w:t>
      </w:r>
    </w:p>
    <w:p w14:paraId="54B9AE95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4.1. Стоимость услуги по присмотру и уходу за детьми в ГПД составляет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1892,25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руб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 Оплата стоимости услуг по присмотру и уходу за детьми в ГПД производится не позднее 10 числа расчетного месяца, в безналичном порядке, на счет Исполнителя, указанный в настоящем Договоре.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За дни непосещения ребенком ГПД по уважительной причине  родительская плата не взимается.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4.4. Внесенная родительская плата за дни непосещения ребенком ГПД по уважительной причине, по желанию Заказчика учитывается при оплате за следующий месяц </w:t>
      </w:r>
    </w:p>
    <w:p w14:paraId="698C111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4.5.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14:paraId="03EDBB2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ПОРЯДОК ИЗМЕНЕНИЯ И РАСТОРЖЕНИЯ ДОГОВОРА</w:t>
      </w:r>
    </w:p>
    <w:p w14:paraId="5A635C4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 Настоящий Договор может быть расторгнут по соглашению Сторон.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5.3. Настоящий Договор может быть расторгнут по инициативе Исполнителя в одностороннем порядке, предварительно уведомив об этом Заказчика, в случае просрочки оплаты стоимости платной услуги, если задолженность по оплате превышает 1 месяц.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5.4. Действие настоящего Договора прекращается досрочно:</w:t>
      </w:r>
    </w:p>
    <w:p w14:paraId="64B9890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инициативе Заказчика, в том числе в случае перевода Обучающейся для обучения в другую образовательную организацию, осуществляющую образовательную деятельность;</w:t>
      </w:r>
    </w:p>
    <w:p w14:paraId="7ACE55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780" w:right="180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9055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7DFF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6. ОТВЕТСТВЕННОСТЬ ИСПОЛНИТЕЛЯ И ЗАКАЗЧИКА</w:t>
      </w:r>
    </w:p>
    <w:p w14:paraId="3AE30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 При обнаружении недостатка услуги, в том числе оказания не в полном объеме, предусмотренном настоящим Договором и локальным нормативным актом , Заказчик вправе по своему выбору потребовать: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6.2.1. Безвозмездного оказания услуги.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6.2.2. Соразмерного уменьшения стоимости оказанной услуги.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14:paraId="41FA2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14:paraId="5D1D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окончания учебного года</w:t>
      </w:r>
    </w:p>
    <w:p w14:paraId="01AA1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 w14:paraId="21BF3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8.2. Все споры между Сторонами, по которым не было достигнуто соглашение, разрешаются в соответствии законодательством Российской Федерации 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tbl>
      <w:tblPr>
        <w:tblStyle w:val="3"/>
        <w:tblW w:w="9638" w:type="dxa"/>
        <w:tblInd w:w="5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19"/>
        <w:gridCol w:w="4819"/>
      </w:tblGrid>
      <w:tr w14:paraId="5384C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E3B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Исполнитель: </w:t>
            </w:r>
          </w:p>
          <w:p w14:paraId="64854A16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672000 Забайкальский край, город Чита, улица Профсоюзная, дом 14</w:t>
            </w:r>
          </w:p>
          <w:p w14:paraId="05A62D10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ИНН 7536026250 КПП 753601001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</w:p>
          <w:p w14:paraId="70470896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Л/с 21916J00991</w:t>
            </w:r>
          </w:p>
          <w:p w14:paraId="72196470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Казначейский счет - 3234643767010009100    </w:t>
            </w:r>
          </w:p>
          <w:p w14:paraId="252EEBC9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ЧИТА БАНКА РОССИИ //УФК по Забайкальскому краю г. Чита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БИК ТОФК: 017601329                                                          Единый казначейский счет - 40102810945370000063</w:t>
            </w:r>
          </w:p>
          <w:p w14:paraId="38F969D3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ОГРН 1027501164900</w:t>
            </w:r>
          </w:p>
          <w:p w14:paraId="07501768"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 32-02-65</w:t>
            </w:r>
          </w:p>
          <w:p w14:paraId="7C79075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Mangal"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14:paraId="2EE463E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 w:ascii="Liberation Serif" w:hAnsi="Liberation Serif" w:eastAsia="SimSun" w:cs="Mangal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Mangal"/>
                <w:color w:val="000000"/>
                <w:kern w:val="3"/>
                <w:sz w:val="24"/>
                <w:szCs w:val="24"/>
                <w:lang w:eastAsia="ru-RU" w:bidi="hi-IN"/>
              </w:rPr>
              <w:t>Директор школы______   В</w:t>
            </w:r>
            <w:r>
              <w:rPr>
                <w:rFonts w:hint="default" w:ascii="Times New Roman" w:hAnsi="Times New Roman" w:eastAsia="Times New Roman" w:cs="Mangal"/>
                <w:color w:val="000000"/>
                <w:kern w:val="3"/>
                <w:sz w:val="24"/>
                <w:szCs w:val="24"/>
                <w:lang w:val="en-US" w:eastAsia="ru-RU" w:bidi="hi-IN"/>
              </w:rPr>
              <w:t>.В.Шемякина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24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hint="eastAsia" w:ascii="Liberation Serif" w:hAnsi="Liberation Serif"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Заказчик:      </w:t>
            </w:r>
          </w:p>
          <w:p w14:paraId="1C60D7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</w:t>
            </w:r>
          </w:p>
          <w:p w14:paraId="2313393A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>ФИО   ---------------------------------------------</w:t>
            </w:r>
          </w:p>
          <w:p w14:paraId="60AEEFE3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</w:t>
            </w:r>
          </w:p>
          <w:p w14:paraId="47DF96CF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14:paraId="5B4760D8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паспортные данные серия:             №            </w:t>
            </w:r>
          </w:p>
          <w:p w14:paraId="5392014E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адрес места жительства ______________________________________________________________________________</w:t>
            </w:r>
          </w:p>
          <w:p w14:paraId="37E74B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14:paraId="4D0F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контактный телефон  ---------------------------</w:t>
            </w:r>
          </w:p>
          <w:p w14:paraId="5590616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  <w:r>
              <w:rPr>
                <w:rFonts w:ascii="Times New Roman" w:hAnsi="Times New Roman" w:eastAsia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                ФИО                                            Подпись</w:t>
            </w:r>
          </w:p>
          <w:p w14:paraId="541BE2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Mangal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14:paraId="3123319B">
            <w:pPr>
              <w:suppressAutoHyphens/>
              <w:autoSpaceDN w:val="0"/>
              <w:spacing w:after="0" w:line="240" w:lineRule="auto"/>
              <w:textAlignment w:val="baseline"/>
              <w:rPr>
                <w:rFonts w:hint="eastAsia" w:ascii="Liberation Serif" w:hAnsi="Liberation Serif" w:eastAsia="SimSu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A3BD8BF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00A3B"/>
    <w:multiLevelType w:val="multilevel"/>
    <w:tmpl w:val="5F300A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63"/>
    <w:rsid w:val="00033FEA"/>
    <w:rsid w:val="00305317"/>
    <w:rsid w:val="00536634"/>
    <w:rsid w:val="005F5A91"/>
    <w:rsid w:val="006F4257"/>
    <w:rsid w:val="00915D63"/>
    <w:rsid w:val="00982E37"/>
    <w:rsid w:val="21EC6FBE"/>
    <w:rsid w:val="514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1795</Words>
  <Characters>10238</Characters>
  <Lines>85</Lines>
  <Paragraphs>24</Paragraphs>
  <TotalTime>0</TotalTime>
  <ScaleCrop>false</ScaleCrop>
  <LinksUpToDate>false</LinksUpToDate>
  <CharactersWithSpaces>12009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2022-09-30T09:21:00Z</dcterms:created>
  <dc:creator>Светлана</dc:creator>
  <cp:lastModifiedBy>HP</cp:lastModifiedBy>
  <cp:lastPrinted>2025-04-25T05:42:00Z</cp:lastPrinted>
  <dcterms:modified xsi:type="dcterms:W3CDTF">2025-04-26T01:08:43Z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6305D948D6D349B497188272D60C35B6_13</vt:lpwstr>
  </property>
</Properties>
</file>